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FC47D1" w:rsidRPr="008865CD" w:rsidRDefault="00E90798" w:rsidP="008865CD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25. 3. 2022, Zlín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BC636C" w:rsidRPr="008865CD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</w:t>
      </w:r>
    </w:p>
    <w:p w:rsidR="007F6952" w:rsidRDefault="007F6952" w:rsidP="007F6952">
      <w:pPr>
        <w:rPr>
          <w:b/>
        </w:rPr>
      </w:pPr>
      <w:r>
        <w:rPr>
          <w:b/>
        </w:rPr>
        <w:t>VERNISÁŽ OTEVŘELA BRÁNU DO NOVÉ VÝSTAVY VE ZLÍNĚ</w:t>
      </w:r>
    </w:p>
    <w:p w:rsidR="007F6952" w:rsidRPr="00BE6DD5" w:rsidRDefault="007F6952" w:rsidP="007F6952">
      <w:r w:rsidRPr="00BE6DD5">
        <w:rPr>
          <w:b/>
        </w:rPr>
        <w:t xml:space="preserve">Prostory krátkodobých výstav Muzea jihovýchodní Moravy ve Zlíně v podvečer 24. března 2022 znovu ožily po téměř měsíční odmlce a nabídly vernisáž nové výstavy </w:t>
      </w:r>
      <w:r w:rsidRPr="00BE6DD5">
        <w:t xml:space="preserve">HLAVU VZHŮRU! FURT SE </w:t>
      </w:r>
      <w:proofErr w:type="gramStart"/>
      <w:r w:rsidRPr="00BE6DD5">
        <w:t>DE</w:t>
      </w:r>
      <w:proofErr w:type="gramEnd"/>
      <w:r w:rsidRPr="00BE6DD5">
        <w:t>!</w:t>
      </w:r>
    </w:p>
    <w:p w:rsidR="007F6952" w:rsidRDefault="007F6952" w:rsidP="007F6952">
      <w:r>
        <w:t xml:space="preserve">Do muzea u této příležitosti zamířilo na osm desítek nedočkavých návštěvníků, kteří chtěli jako první nahlédnout do výstavy věnované jedné z nejoblíbenějších českých a ilustrátorek 20. století, Marii </w:t>
      </w:r>
      <w:proofErr w:type="spellStart"/>
      <w:r>
        <w:t>Fischerové-Kvěchové</w:t>
      </w:r>
      <w:proofErr w:type="spellEnd"/>
      <w:r>
        <w:t xml:space="preserve"> (1892 – 1984). Její nezaměnitelný výtvarný styl provází v knihách pro děti i dospělé, v návrzích textilu, hraček i porcelánu už několik generací.</w:t>
      </w:r>
    </w:p>
    <w:p w:rsidR="007F6952" w:rsidRDefault="007F6952" w:rsidP="007F6952">
      <w:r>
        <w:t xml:space="preserve">Spolupráce s Vysokou školou uměleckoprůmyslovou v Praze se do pojetí výstavy musela přirozeně promítnout. Jindy strohý výstavní prostor industriální 14. budovy ve Zlíně se díky využití velkoplošných tisků s motivy díla autorky proměnil v pestrobarevnou malířskou paletu, na níž jsou prezentována její známá i méně známá výtvarná díla i drobné skici. Ve vitrínách je doplňují sbírkové předměty, především pak hračky, které Marie </w:t>
      </w:r>
      <w:proofErr w:type="spellStart"/>
      <w:r>
        <w:t>Fischerová-Kvěchová</w:t>
      </w:r>
      <w:proofErr w:type="spellEnd"/>
      <w:r>
        <w:t xml:space="preserve"> sbírala a které její potomci věnovali v roce 2005 a 2007 zlínskému muzeu. Výtvarné pojetí výstavy designérky Jitky Škopové a architekta Mikuláše </w:t>
      </w:r>
      <w:proofErr w:type="spellStart"/>
      <w:r>
        <w:t>Medlíka</w:t>
      </w:r>
      <w:proofErr w:type="spellEnd"/>
      <w:r>
        <w:t xml:space="preserve"> pamatuje i na velkorysou odpočinkovou zónu s loutkovým divadlem, posezením, čítárnou a filmovou projekcí. Stylizovaný komín zase připomíná kořeny rodiny Fischerovy, jejíž </w:t>
      </w:r>
      <w:proofErr w:type="spellStart"/>
      <w:r>
        <w:t>komínářská</w:t>
      </w:r>
      <w:proofErr w:type="spellEnd"/>
      <w:r>
        <w:t xml:space="preserve"> firma u nás patřila k nejvýznamnějším, a ukrývá uvnitř informace k historii rodiny.</w:t>
      </w:r>
    </w:p>
    <w:p w:rsidR="007F6952" w:rsidRDefault="007F6952" w:rsidP="007F6952">
      <w:r>
        <w:t>O stylové zahájení i průběh vernisáže se postarala horňácká cimbálová muzika s „majstrem“ Martinem Hrbáčem. Kurátorka Muzea jihovýchodní Moravy ve Zlíně Blanka Petráková a jedna z autorek výstavy po krátkém úvodu požádala o několik slov Zuzanu Fišerovou, radní Zlínského kraje pro školství a kulturu, která převzala nad výstavou záštitu. „Bylo mi potěšením se aspoň takto do této výstavy zapojit,“ řekla radní Fišerová, „a to nejen kvůli podobnosti mého jména s paní Fischerovou. Zjistila jsem, že sama znám spoustu zde vystavených ilustrací z knih svého dětství, a o to je mi napojení na výstavu milejší. Rozhodně se jedná o mimořádný projekt propojující naše krajské muzeum s tak významnou institucí, jakou je pražská uměleckoprůmyslová škola.“</w:t>
      </w:r>
    </w:p>
    <w:p w:rsidR="007F6952" w:rsidRDefault="007F6952" w:rsidP="007F6952">
      <w:r>
        <w:t xml:space="preserve">U mikrofonu se vystřídaly také Jitka Škopová, autorka výtvarného pojetí výstavy a hlavní řešitelka projektu Průmysl a umění a Andrea Březinová z Moravské galerie Brno. Obzvlášť vzácnými hosty byli zástupci početné rodiny Fischerových a potomci Marie </w:t>
      </w:r>
      <w:proofErr w:type="spellStart"/>
      <w:r>
        <w:t>Fischerové-Kvěchové</w:t>
      </w:r>
      <w:proofErr w:type="spellEnd"/>
      <w:r>
        <w:t xml:space="preserve">, kteří využili vernisáž jako příležitost ke stylovému připomenutí narozenin autorky, jež připadají právě na 24. března. </w:t>
      </w:r>
    </w:p>
    <w:p w:rsidR="007F6952" w:rsidRDefault="007F6952" w:rsidP="007F6952">
      <w:r>
        <w:t>Z ohlasů prvních návštěvníků lze soudit, že je propojení díla oblíbené autorky s netradičním výtvarným pojetím zaujalo. Díky tomu, že lektorské oddělení muzea připravilo k výstavě dlouhou řadu doprovodných programů a dílen, najdou si do výstavy cestu návštěvníci všech věkových kategorií.</w:t>
      </w:r>
    </w:p>
    <w:p w:rsidR="00EB1B5E" w:rsidRPr="008865CD" w:rsidRDefault="00EB1B5E" w:rsidP="000E286A">
      <w:pPr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                                        </w:t>
      </w:r>
    </w:p>
    <w:p w:rsidR="00EB1B5E" w:rsidRDefault="00EB1B5E" w:rsidP="00EB1B5E">
      <w:pPr>
        <w:pStyle w:val="xmsonormal"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Pr="008865CD" w:rsidRDefault="00A865E9" w:rsidP="00EB1B5E">
      <w:pPr>
        <w:pStyle w:val="xmsonormal"/>
        <w:rPr>
          <w:rFonts w:ascii="Verdana" w:hAnsi="Verdana"/>
          <w:iCs/>
          <w:color w:val="1F497D"/>
          <w:sz w:val="18"/>
          <w:szCs w:val="18"/>
        </w:rPr>
      </w:pPr>
      <w:bookmarkStart w:id="0" w:name="_GoBack"/>
      <w:bookmarkEnd w:id="0"/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035664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664" w:rsidRDefault="00035664" w:rsidP="00E90798">
      <w:pPr>
        <w:spacing w:after="0" w:line="240" w:lineRule="auto"/>
      </w:pPr>
      <w:r>
        <w:separator/>
      </w:r>
    </w:p>
  </w:endnote>
  <w:endnote w:type="continuationSeparator" w:id="0">
    <w:p w:rsidR="00035664" w:rsidRDefault="00035664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664" w:rsidRDefault="00035664" w:rsidP="00E90798">
      <w:pPr>
        <w:spacing w:after="0" w:line="240" w:lineRule="auto"/>
      </w:pPr>
      <w:r>
        <w:separator/>
      </w:r>
    </w:p>
  </w:footnote>
  <w:footnote w:type="continuationSeparator" w:id="0">
    <w:p w:rsidR="00035664" w:rsidRDefault="00035664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E90798" w:rsidRDefault="00E90798" w:rsidP="00E90798">
    <w:pPr>
      <w:pStyle w:val="Zhlav"/>
      <w:tabs>
        <w:tab w:val="clear" w:pos="4536"/>
        <w:tab w:val="clear" w:pos="9072"/>
        <w:tab w:val="left" w:pos="1902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DC44223" wp14:editId="4D2A110E">
          <wp:simplePos x="0" y="0"/>
          <wp:positionH relativeFrom="column">
            <wp:posOffset>-3175</wp:posOffset>
          </wp:positionH>
          <wp:positionV relativeFrom="paragraph">
            <wp:posOffset>-1270</wp:posOffset>
          </wp:positionV>
          <wp:extent cx="911860" cy="715010"/>
          <wp:effectExtent l="0" t="0" r="2540" b="889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860" cy="715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</w:t>
    </w:r>
    <w:r w:rsidRPr="00E90798">
      <w:rPr>
        <w:rFonts w:ascii="Verdana" w:hAnsi="Verdana"/>
        <w:b/>
        <w:sz w:val="18"/>
        <w:szCs w:val="18"/>
      </w:rPr>
      <w:t>TISKOVÁ ZPRÁVA Muzea jihovýchodní Moravy ve Zlíně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5664"/>
    <w:rsid w:val="00043A51"/>
    <w:rsid w:val="000553BF"/>
    <w:rsid w:val="00073E1A"/>
    <w:rsid w:val="000D46C4"/>
    <w:rsid w:val="000D610D"/>
    <w:rsid w:val="000E286A"/>
    <w:rsid w:val="0011456E"/>
    <w:rsid w:val="00125E90"/>
    <w:rsid w:val="001611BC"/>
    <w:rsid w:val="001671FD"/>
    <w:rsid w:val="00175E36"/>
    <w:rsid w:val="00200F38"/>
    <w:rsid w:val="00300714"/>
    <w:rsid w:val="003106D3"/>
    <w:rsid w:val="003249CF"/>
    <w:rsid w:val="00350FB4"/>
    <w:rsid w:val="003574CE"/>
    <w:rsid w:val="003D6C82"/>
    <w:rsid w:val="004053D7"/>
    <w:rsid w:val="00431B48"/>
    <w:rsid w:val="00466F69"/>
    <w:rsid w:val="0047420F"/>
    <w:rsid w:val="004C2BDD"/>
    <w:rsid w:val="005002FD"/>
    <w:rsid w:val="005255D9"/>
    <w:rsid w:val="005759DB"/>
    <w:rsid w:val="005B73A1"/>
    <w:rsid w:val="005C3E3B"/>
    <w:rsid w:val="005E1CAB"/>
    <w:rsid w:val="00604D4B"/>
    <w:rsid w:val="00635196"/>
    <w:rsid w:val="00661E40"/>
    <w:rsid w:val="006D0552"/>
    <w:rsid w:val="00744510"/>
    <w:rsid w:val="00744CB7"/>
    <w:rsid w:val="00780C65"/>
    <w:rsid w:val="007A2AF3"/>
    <w:rsid w:val="007F6952"/>
    <w:rsid w:val="00812B4B"/>
    <w:rsid w:val="00880DE3"/>
    <w:rsid w:val="0088486F"/>
    <w:rsid w:val="008865CD"/>
    <w:rsid w:val="008B1E36"/>
    <w:rsid w:val="008D2881"/>
    <w:rsid w:val="00943FC3"/>
    <w:rsid w:val="00993210"/>
    <w:rsid w:val="009E03A2"/>
    <w:rsid w:val="009E057C"/>
    <w:rsid w:val="00A02080"/>
    <w:rsid w:val="00A32D91"/>
    <w:rsid w:val="00A534F5"/>
    <w:rsid w:val="00A6783D"/>
    <w:rsid w:val="00A71FC2"/>
    <w:rsid w:val="00A865E9"/>
    <w:rsid w:val="00B012E9"/>
    <w:rsid w:val="00B02F0B"/>
    <w:rsid w:val="00BC636C"/>
    <w:rsid w:val="00BF3F7B"/>
    <w:rsid w:val="00C230D4"/>
    <w:rsid w:val="00C34CF1"/>
    <w:rsid w:val="00C46C95"/>
    <w:rsid w:val="00C76BA1"/>
    <w:rsid w:val="00CD3801"/>
    <w:rsid w:val="00CD7AF1"/>
    <w:rsid w:val="00D17FA8"/>
    <w:rsid w:val="00D21306"/>
    <w:rsid w:val="00D92722"/>
    <w:rsid w:val="00DA0404"/>
    <w:rsid w:val="00DA40A3"/>
    <w:rsid w:val="00DD252E"/>
    <w:rsid w:val="00DF151A"/>
    <w:rsid w:val="00DF6077"/>
    <w:rsid w:val="00E90798"/>
    <w:rsid w:val="00EB1B5E"/>
    <w:rsid w:val="00EB2F0F"/>
    <w:rsid w:val="00EC4708"/>
    <w:rsid w:val="00EC62E7"/>
    <w:rsid w:val="00EF6610"/>
    <w:rsid w:val="00F502AE"/>
    <w:rsid w:val="00F64BC4"/>
    <w:rsid w:val="00F9660E"/>
    <w:rsid w:val="00FB673D"/>
    <w:rsid w:val="00FC059D"/>
    <w:rsid w:val="00FC47D1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7D3D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2022-03-25T12:39:00Z</dcterms:created>
  <dcterms:modified xsi:type="dcterms:W3CDTF">2022-03-25T12:39:00Z</dcterms:modified>
</cp:coreProperties>
</file>