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798" w:rsidRPr="00897E78" w:rsidRDefault="00E90798" w:rsidP="00897E78">
      <w:pPr>
        <w:spacing w:line="240" w:lineRule="auto"/>
        <w:contextualSpacing/>
        <w:jc w:val="both"/>
        <w:rPr>
          <w:rFonts w:ascii="Gill Sans MT" w:hAnsi="Gill Sans MT"/>
          <w:b/>
        </w:rPr>
      </w:pPr>
    </w:p>
    <w:p w:rsidR="00E90798" w:rsidRPr="00897E78" w:rsidRDefault="007F6952" w:rsidP="00897E78">
      <w:pPr>
        <w:spacing w:line="240" w:lineRule="auto"/>
        <w:contextualSpacing/>
        <w:jc w:val="both"/>
        <w:rPr>
          <w:rFonts w:ascii="Gill Sans MT" w:hAnsi="Gill Sans MT"/>
          <w:b/>
        </w:rPr>
      </w:pPr>
      <w:r w:rsidRPr="00897E78">
        <w:rPr>
          <w:rFonts w:ascii="Gill Sans MT" w:hAnsi="Gill Sans MT"/>
          <w:b/>
        </w:rPr>
        <w:t xml:space="preserve">                    </w:t>
      </w:r>
    </w:p>
    <w:p w:rsidR="003A73A4" w:rsidRPr="00897E78" w:rsidRDefault="00E90798" w:rsidP="00897E78">
      <w:pPr>
        <w:spacing w:line="240" w:lineRule="auto"/>
        <w:contextualSpacing/>
        <w:jc w:val="both"/>
        <w:rPr>
          <w:rFonts w:ascii="Gill Sans MT" w:hAnsi="Gill Sans MT"/>
          <w:b/>
        </w:rPr>
      </w:pPr>
      <w:r w:rsidRPr="00897E78">
        <w:rPr>
          <w:rFonts w:ascii="Gill Sans MT" w:hAnsi="Gill Sans MT"/>
          <w:b/>
        </w:rPr>
        <w:tab/>
        <w:t xml:space="preserve">                       </w:t>
      </w:r>
      <w:r w:rsidRPr="00897E78">
        <w:rPr>
          <w:rFonts w:ascii="Gill Sans MT" w:hAnsi="Gill Sans MT"/>
          <w:b/>
        </w:rPr>
        <w:tab/>
      </w:r>
      <w:r w:rsidRPr="00897E78">
        <w:rPr>
          <w:rFonts w:ascii="Gill Sans MT" w:hAnsi="Gill Sans MT"/>
          <w:b/>
        </w:rPr>
        <w:tab/>
      </w:r>
      <w:r w:rsidRPr="00897E78">
        <w:rPr>
          <w:rFonts w:ascii="Gill Sans MT" w:hAnsi="Gill Sans MT"/>
          <w:b/>
        </w:rPr>
        <w:tab/>
      </w:r>
      <w:r w:rsidRPr="00897E78">
        <w:rPr>
          <w:rFonts w:ascii="Gill Sans MT" w:hAnsi="Gill Sans MT"/>
          <w:b/>
        </w:rPr>
        <w:tab/>
      </w:r>
      <w:r w:rsidRPr="00897E78">
        <w:rPr>
          <w:rFonts w:ascii="Gill Sans MT" w:hAnsi="Gill Sans MT"/>
          <w:b/>
        </w:rPr>
        <w:tab/>
      </w:r>
      <w:r w:rsidRPr="00897E78">
        <w:rPr>
          <w:rFonts w:ascii="Gill Sans MT" w:hAnsi="Gill Sans MT"/>
          <w:b/>
        </w:rPr>
        <w:tab/>
      </w:r>
      <w:r w:rsidR="00227BA5">
        <w:rPr>
          <w:rFonts w:ascii="Gill Sans MT" w:hAnsi="Gill Sans MT"/>
          <w:b/>
        </w:rPr>
        <w:tab/>
      </w:r>
      <w:r w:rsidR="00F82B64">
        <w:rPr>
          <w:rFonts w:ascii="Gill Sans MT" w:hAnsi="Gill Sans MT"/>
          <w:b/>
        </w:rPr>
        <w:t>14</w:t>
      </w:r>
      <w:r w:rsidR="00712AEB">
        <w:rPr>
          <w:rFonts w:ascii="Gill Sans MT" w:hAnsi="Gill Sans MT"/>
          <w:b/>
        </w:rPr>
        <w:t>. února 2026</w:t>
      </w:r>
      <w:r w:rsidR="00B150A9" w:rsidRPr="00897E78">
        <w:rPr>
          <w:rFonts w:ascii="Gill Sans MT" w:hAnsi="Gill Sans MT"/>
          <w:b/>
        </w:rPr>
        <w:t>, Zlín</w:t>
      </w:r>
    </w:p>
    <w:p w:rsidR="00B150A9" w:rsidRPr="00897E78" w:rsidRDefault="00B150A9" w:rsidP="00897E78">
      <w:pPr>
        <w:spacing w:line="240" w:lineRule="auto"/>
        <w:contextualSpacing/>
        <w:jc w:val="both"/>
        <w:rPr>
          <w:rFonts w:ascii="Gill Sans MT" w:hAnsi="Gill Sans MT"/>
          <w:b/>
        </w:rPr>
      </w:pPr>
    </w:p>
    <w:p w:rsidR="00B150A9" w:rsidRPr="00897E78" w:rsidRDefault="00F82B64" w:rsidP="00897E78">
      <w:pPr>
        <w:spacing w:line="240" w:lineRule="auto"/>
        <w:contextualSpacing/>
        <w:jc w:val="both"/>
        <w:rPr>
          <w:rFonts w:ascii="Gill Sans MT" w:hAnsi="Gill Sans MT"/>
          <w:b/>
        </w:rPr>
      </w:pPr>
      <w:r>
        <w:rPr>
          <w:rFonts w:ascii="Gill Sans MT" w:hAnsi="Gill Sans MT"/>
          <w:b/>
        </w:rPr>
        <w:t>SVĚT LOUTEK V LUHAČOVICÍCH</w:t>
      </w:r>
    </w:p>
    <w:p w:rsidR="00712AEB" w:rsidRDefault="00712AEB" w:rsidP="00F82B64">
      <w:pPr>
        <w:spacing w:line="240" w:lineRule="auto"/>
        <w:contextualSpacing/>
        <w:jc w:val="both"/>
        <w:rPr>
          <w:rFonts w:ascii="Gill Sans MT" w:hAnsi="Gill Sans MT"/>
          <w:b/>
        </w:rPr>
      </w:pPr>
    </w:p>
    <w:p w:rsidR="00F82B64" w:rsidRDefault="00F82B64" w:rsidP="00F82B64">
      <w:pPr>
        <w:spacing w:line="240" w:lineRule="auto"/>
        <w:contextualSpacing/>
        <w:jc w:val="both"/>
        <w:rPr>
          <w:rFonts w:ascii="Gill Sans MT" w:hAnsi="Gill Sans MT"/>
          <w:b/>
        </w:rPr>
      </w:pPr>
      <w:r>
        <w:rPr>
          <w:rFonts w:ascii="Gill Sans MT" w:hAnsi="Gill Sans MT"/>
          <w:b/>
        </w:rPr>
        <w:t xml:space="preserve">Muzeum luhačovického Zálesí se rozhodlo svou novou výstavou připomenout dvě významná výročí loutkářského světa. </w:t>
      </w:r>
    </w:p>
    <w:p w:rsidR="00F82B64" w:rsidRDefault="00F82B64" w:rsidP="00F82B64">
      <w:pPr>
        <w:spacing w:line="240" w:lineRule="auto"/>
        <w:contextualSpacing/>
        <w:jc w:val="both"/>
        <w:rPr>
          <w:rFonts w:ascii="Gill Sans MT" w:hAnsi="Gill Sans MT"/>
          <w:b/>
        </w:rPr>
      </w:pPr>
    </w:p>
    <w:p w:rsidR="00F82B64" w:rsidRDefault="00F82B64" w:rsidP="00F82B64">
      <w:pPr>
        <w:spacing w:line="240" w:lineRule="auto"/>
        <w:contextualSpacing/>
        <w:jc w:val="both"/>
        <w:rPr>
          <w:rFonts w:ascii="Gill Sans MT" w:hAnsi="Gill Sans MT" w:cstheme="minorHAnsi"/>
        </w:rPr>
      </w:pPr>
      <w:r>
        <w:rPr>
          <w:rFonts w:ascii="Gill Sans MT" w:hAnsi="Gill Sans MT"/>
        </w:rPr>
        <w:t xml:space="preserve">V roce 2026 uplyne </w:t>
      </w:r>
      <w:r w:rsidRPr="007F031F">
        <w:rPr>
          <w:rFonts w:ascii="Gill Sans MT" w:hAnsi="Gill Sans MT"/>
          <w:b/>
        </w:rPr>
        <w:t xml:space="preserve">10 let od zapsání </w:t>
      </w:r>
      <w:r w:rsidRPr="007F031F">
        <w:rPr>
          <w:rFonts w:ascii="Gill Sans MT" w:hAnsi="Gill Sans MT" w:cstheme="minorHAnsi"/>
          <w:b/>
        </w:rPr>
        <w:t>českého a slovenského tradičního loutkového divadla</w:t>
      </w:r>
      <w:r w:rsidRPr="00F82B64">
        <w:rPr>
          <w:rFonts w:ascii="Gill Sans MT" w:hAnsi="Gill Sans MT" w:cstheme="minorHAnsi"/>
        </w:rPr>
        <w:t xml:space="preserve"> na světový seznam nemateriál</w:t>
      </w:r>
      <w:r>
        <w:rPr>
          <w:rFonts w:ascii="Gill Sans MT" w:hAnsi="Gill Sans MT" w:cstheme="minorHAnsi"/>
        </w:rPr>
        <w:t xml:space="preserve">ního kulturního dědictví </w:t>
      </w:r>
      <w:r w:rsidRPr="00160551">
        <w:rPr>
          <w:rFonts w:ascii="Gill Sans MT" w:hAnsi="Gill Sans MT" w:cstheme="minorHAnsi"/>
          <w:b/>
        </w:rPr>
        <w:t>UNESCO</w:t>
      </w:r>
      <w:r>
        <w:rPr>
          <w:rFonts w:ascii="Gill Sans MT" w:hAnsi="Gill Sans MT" w:cstheme="minorHAnsi"/>
        </w:rPr>
        <w:t xml:space="preserve">. Loutkové divadlo je fenoménem lidového interpretačního umění, které k nám přišlo s kočovnými loutkáři z ciziny. Díky představením v domácím jazyce brzy zdomácnělo natolik, že se stalo </w:t>
      </w:r>
      <w:r w:rsidR="000C1323">
        <w:rPr>
          <w:rFonts w:ascii="Gill Sans MT" w:hAnsi="Gill Sans MT" w:cstheme="minorHAnsi"/>
        </w:rPr>
        <w:t xml:space="preserve">jedním z pilířů národního obrození. Masově se později šířila rodinná loutková divadla, texty her vycházely v sešitové úpravě, scény, dekorace i loutky navrhovali uznávaní malíři. Nejčastějším hrdinou her byla už od 40. let 19. století  postava </w:t>
      </w:r>
      <w:r w:rsidR="000C1323" w:rsidRPr="00160551">
        <w:rPr>
          <w:rFonts w:ascii="Gill Sans MT" w:hAnsi="Gill Sans MT" w:cstheme="minorHAnsi"/>
          <w:b/>
        </w:rPr>
        <w:t>Kašpárka</w:t>
      </w:r>
      <w:r w:rsidR="000C1323">
        <w:rPr>
          <w:rFonts w:ascii="Gill Sans MT" w:hAnsi="Gill Sans MT" w:cstheme="minorHAnsi"/>
        </w:rPr>
        <w:t xml:space="preserve">. Ten </w:t>
      </w:r>
      <w:r w:rsidR="00160551">
        <w:rPr>
          <w:rFonts w:ascii="Gill Sans MT" w:hAnsi="Gill Sans MT" w:cstheme="minorHAnsi"/>
        </w:rPr>
        <w:t xml:space="preserve">dokonce </w:t>
      </w:r>
      <w:r w:rsidR="000C1323">
        <w:rPr>
          <w:rFonts w:ascii="Gill Sans MT" w:hAnsi="Gill Sans MT" w:cstheme="minorHAnsi"/>
        </w:rPr>
        <w:t xml:space="preserve">stával </w:t>
      </w:r>
      <w:r w:rsidR="00160551">
        <w:rPr>
          <w:rFonts w:ascii="Gill Sans MT" w:hAnsi="Gill Sans MT" w:cstheme="minorHAnsi"/>
        </w:rPr>
        <w:t xml:space="preserve">nějakou dobu </w:t>
      </w:r>
      <w:r w:rsidR="000C1323">
        <w:rPr>
          <w:rFonts w:ascii="Gill Sans MT" w:hAnsi="Gill Sans MT" w:cstheme="minorHAnsi"/>
        </w:rPr>
        <w:t xml:space="preserve">na jevišti divadla Josefa Skupy v Plzni </w:t>
      </w:r>
      <w:r w:rsidR="00160551">
        <w:rPr>
          <w:rFonts w:ascii="Gill Sans MT" w:hAnsi="Gill Sans MT" w:cstheme="minorHAnsi"/>
        </w:rPr>
        <w:t xml:space="preserve">spolu se Spejblem, než ho v roce 1926 vystřídal oblíbený </w:t>
      </w:r>
      <w:r w:rsidR="00160551" w:rsidRPr="00160551">
        <w:rPr>
          <w:rFonts w:ascii="Gill Sans MT" w:hAnsi="Gill Sans MT" w:cstheme="minorHAnsi"/>
          <w:b/>
        </w:rPr>
        <w:t>Hurvínek</w:t>
      </w:r>
      <w:r w:rsidR="00160551">
        <w:rPr>
          <w:rFonts w:ascii="Gill Sans MT" w:hAnsi="Gill Sans MT" w:cstheme="minorHAnsi"/>
        </w:rPr>
        <w:t xml:space="preserve">. A tomu je tak letos právě </w:t>
      </w:r>
      <w:r w:rsidR="00160551" w:rsidRPr="00160551">
        <w:rPr>
          <w:rFonts w:ascii="Gill Sans MT" w:hAnsi="Gill Sans MT" w:cstheme="minorHAnsi"/>
          <w:b/>
        </w:rPr>
        <w:t>100 let</w:t>
      </w:r>
      <w:r w:rsidR="00160551">
        <w:rPr>
          <w:rFonts w:ascii="Gill Sans MT" w:hAnsi="Gill Sans MT" w:cstheme="minorHAnsi"/>
        </w:rPr>
        <w:t>.</w:t>
      </w:r>
    </w:p>
    <w:p w:rsidR="00160551" w:rsidRDefault="00160551" w:rsidP="00982D80">
      <w:pPr>
        <w:spacing w:line="240" w:lineRule="auto"/>
        <w:contextualSpacing/>
        <w:jc w:val="both"/>
        <w:rPr>
          <w:rFonts w:ascii="Gill Sans MT" w:hAnsi="Gill Sans MT" w:cstheme="minorHAnsi"/>
        </w:rPr>
      </w:pPr>
    </w:p>
    <w:p w:rsidR="00160551" w:rsidRDefault="00160551" w:rsidP="00982D80">
      <w:pPr>
        <w:spacing w:line="240" w:lineRule="auto"/>
        <w:contextualSpacing/>
        <w:jc w:val="both"/>
        <w:rPr>
          <w:rFonts w:cstheme="minorHAnsi"/>
        </w:rPr>
      </w:pPr>
      <w:r w:rsidRPr="00160551">
        <w:rPr>
          <w:rFonts w:ascii="Gill Sans MT" w:hAnsi="Gill Sans MT" w:cstheme="minorHAnsi"/>
        </w:rPr>
        <w:t>Těžištěm</w:t>
      </w:r>
      <w:r w:rsidR="007F031F">
        <w:rPr>
          <w:rFonts w:ascii="Gill Sans MT" w:hAnsi="Gill Sans MT" w:cstheme="minorHAnsi"/>
        </w:rPr>
        <w:t xml:space="preserve"> luhačovické</w:t>
      </w:r>
      <w:r w:rsidRPr="00160551">
        <w:rPr>
          <w:rFonts w:ascii="Gill Sans MT" w:hAnsi="Gill Sans MT" w:cstheme="minorHAnsi"/>
        </w:rPr>
        <w:t xml:space="preserve"> výstavy jsou téměř </w:t>
      </w:r>
      <w:r w:rsidRPr="00160551">
        <w:rPr>
          <w:rFonts w:ascii="Gill Sans MT" w:hAnsi="Gill Sans MT" w:cstheme="minorHAnsi"/>
          <w:b/>
        </w:rPr>
        <w:t>dvě stovky historických loutek</w:t>
      </w:r>
      <w:r w:rsidRPr="00160551">
        <w:rPr>
          <w:rFonts w:ascii="Gill Sans MT" w:hAnsi="Gill Sans MT" w:cstheme="minorHAnsi"/>
        </w:rPr>
        <w:t>, od velkých marionet kočovných loutkářů, kteří v 19. století působili zejména na českém venkově, až po umělecké loutky a loutková divadla loutkářů současných.</w:t>
      </w:r>
      <w:r w:rsidRPr="006926C4">
        <w:rPr>
          <w:rFonts w:cstheme="minorHAnsi"/>
        </w:rPr>
        <w:t xml:space="preserve"> </w:t>
      </w:r>
    </w:p>
    <w:p w:rsidR="00160551" w:rsidRDefault="00160551" w:rsidP="00982D80">
      <w:pPr>
        <w:spacing w:line="240" w:lineRule="auto"/>
        <w:contextualSpacing/>
        <w:jc w:val="both"/>
        <w:rPr>
          <w:rFonts w:cstheme="minorHAnsi"/>
        </w:rPr>
      </w:pPr>
    </w:p>
    <w:p w:rsidR="00160551" w:rsidRPr="00E03FDF" w:rsidRDefault="00160551" w:rsidP="00982D80">
      <w:pPr>
        <w:spacing w:line="240" w:lineRule="auto"/>
        <w:contextualSpacing/>
        <w:jc w:val="both"/>
        <w:rPr>
          <w:rFonts w:ascii="Gill Sans MT" w:hAnsi="Gill Sans MT" w:cstheme="minorHAnsi"/>
        </w:rPr>
      </w:pPr>
      <w:r w:rsidRPr="00E03FDF">
        <w:rPr>
          <w:rFonts w:ascii="Gill Sans MT" w:hAnsi="Gill Sans MT" w:cstheme="minorHAnsi"/>
        </w:rPr>
        <w:t xml:space="preserve">„Výstava se v úvodu věnuje fenoménu rodinných loutkových divadélek, jejichž mimořádná obliba souvisela s národním sebeuvědoměním,“ říká kurátorka výstavy </w:t>
      </w:r>
      <w:r w:rsidRPr="00E03FDF">
        <w:rPr>
          <w:rFonts w:ascii="Gill Sans MT" w:hAnsi="Gill Sans MT" w:cstheme="minorHAnsi"/>
          <w:b/>
        </w:rPr>
        <w:t>Blanka Petráková.</w:t>
      </w:r>
      <w:r w:rsidRPr="00E03FDF">
        <w:rPr>
          <w:rFonts w:ascii="Gill Sans MT" w:hAnsi="Gill Sans MT" w:cstheme="minorHAnsi"/>
        </w:rPr>
        <w:t xml:space="preserve">  „Velkou řadu exponátů máme zapůjčenou z Oddělení dějin divadla Moravského zemského muzea v Brně, jsou tu ale představeny i exponáty ze sbírky Muzea jihovýchodní Moravy ve Zlíně a ze soukromých sbírek.“ Velmi cenný je například </w:t>
      </w:r>
      <w:r w:rsidRPr="007F031F">
        <w:rPr>
          <w:rFonts w:ascii="Gill Sans MT" w:hAnsi="Gill Sans MT" w:cstheme="minorHAnsi"/>
          <w:b/>
        </w:rPr>
        <w:t xml:space="preserve">soubor loutek </w:t>
      </w:r>
      <w:r w:rsidRPr="00E03FDF">
        <w:rPr>
          <w:rFonts w:ascii="Gill Sans MT" w:hAnsi="Gill Sans MT" w:cstheme="minorHAnsi"/>
        </w:rPr>
        <w:t xml:space="preserve">ze spolkových divadel, který zapůjčili po výstavu sběratelé Marie a Pavel Jiráskovi. Reprezentativní soubor současných autorských loutek výtvarníka a loutkáře Tomáše </w:t>
      </w:r>
      <w:proofErr w:type="spellStart"/>
      <w:r w:rsidRPr="00E03FDF">
        <w:rPr>
          <w:rFonts w:ascii="Gill Sans MT" w:hAnsi="Gill Sans MT" w:cstheme="minorHAnsi"/>
        </w:rPr>
        <w:t>Volkmera</w:t>
      </w:r>
      <w:proofErr w:type="spellEnd"/>
      <w:r w:rsidRPr="00E03FDF">
        <w:rPr>
          <w:rFonts w:ascii="Gill Sans MT" w:hAnsi="Gill Sans MT" w:cstheme="minorHAnsi"/>
        </w:rPr>
        <w:t xml:space="preserve"> poskytlo Divadlo loutek Ostrava.</w:t>
      </w:r>
    </w:p>
    <w:p w:rsidR="00160551" w:rsidRPr="00E03FDF" w:rsidRDefault="00160551" w:rsidP="00982D80">
      <w:pPr>
        <w:spacing w:line="240" w:lineRule="auto"/>
        <w:contextualSpacing/>
        <w:jc w:val="both"/>
        <w:rPr>
          <w:rFonts w:ascii="Gill Sans MT" w:hAnsi="Gill Sans MT" w:cstheme="minorHAnsi"/>
        </w:rPr>
      </w:pPr>
    </w:p>
    <w:p w:rsidR="00E03FDF" w:rsidRPr="00E03FDF" w:rsidRDefault="00492E5C" w:rsidP="00982D80">
      <w:pPr>
        <w:jc w:val="both"/>
        <w:rPr>
          <w:rFonts w:ascii="Gill Sans MT" w:hAnsi="Gill Sans MT" w:cstheme="minorHAnsi"/>
        </w:rPr>
      </w:pPr>
      <w:r w:rsidRPr="00492E5C">
        <w:rPr>
          <w:rFonts w:ascii="Gill Sans MT" w:hAnsi="Gill Sans MT"/>
        </w:rPr>
        <w:t>Výstava oslo</w:t>
      </w:r>
      <w:r>
        <w:rPr>
          <w:rFonts w:ascii="Gill Sans MT" w:hAnsi="Gill Sans MT"/>
        </w:rPr>
        <w:t>vuje návštěvníky každého věku, n</w:t>
      </w:r>
      <w:r w:rsidRPr="00492E5C">
        <w:rPr>
          <w:rFonts w:ascii="Gill Sans MT" w:hAnsi="Gill Sans MT"/>
        </w:rPr>
        <w:t>abízí tak</w:t>
      </w:r>
      <w:r>
        <w:rPr>
          <w:rFonts w:ascii="Gill Sans MT" w:hAnsi="Gill Sans MT"/>
        </w:rPr>
        <w:t xml:space="preserve">é speciální programy pro děti. </w:t>
      </w:r>
      <w:r w:rsidR="007F031F">
        <w:rPr>
          <w:rFonts w:ascii="Gill Sans MT" w:hAnsi="Gill Sans MT" w:cstheme="minorHAnsi"/>
        </w:rPr>
        <w:t>„</w:t>
      </w:r>
      <w:r w:rsidR="00160551" w:rsidRPr="00E03FDF">
        <w:rPr>
          <w:rFonts w:ascii="Gill Sans MT" w:hAnsi="Gill Sans MT" w:cstheme="minorHAnsi"/>
        </w:rPr>
        <w:t>V Luhačovicích na ně čeká</w:t>
      </w:r>
      <w:r w:rsidR="00E03FDF" w:rsidRPr="00E03FDF">
        <w:rPr>
          <w:rFonts w:ascii="Gill Sans MT" w:hAnsi="Gill Sans MT" w:cstheme="minorHAnsi"/>
        </w:rPr>
        <w:t xml:space="preserve"> </w:t>
      </w:r>
      <w:r w:rsidR="00E03FDF" w:rsidRPr="007F031F">
        <w:rPr>
          <w:rFonts w:ascii="Gill Sans MT" w:hAnsi="Gill Sans MT" w:cstheme="minorHAnsi"/>
          <w:b/>
        </w:rPr>
        <w:t>interaktivní herna</w:t>
      </w:r>
      <w:r w:rsidR="00E03FDF" w:rsidRPr="00E03FDF">
        <w:rPr>
          <w:rFonts w:ascii="Gill Sans MT" w:hAnsi="Gill Sans MT" w:cstheme="minorHAnsi"/>
        </w:rPr>
        <w:t>, do níž vyrobil marionety desig</w:t>
      </w:r>
      <w:r w:rsidR="007F031F">
        <w:rPr>
          <w:rFonts w:ascii="Gill Sans MT" w:hAnsi="Gill Sans MT" w:cstheme="minorHAnsi"/>
        </w:rPr>
        <w:t>nér Pavel Mašek,“ zmiňuje Blanka Petráková. „</w:t>
      </w:r>
      <w:r w:rsidR="00E03FDF" w:rsidRPr="00E03FDF">
        <w:rPr>
          <w:rFonts w:ascii="Gill Sans MT" w:hAnsi="Gill Sans MT" w:cstheme="minorHAnsi"/>
        </w:rPr>
        <w:t xml:space="preserve">V </w:t>
      </w:r>
      <w:r w:rsidR="00160551" w:rsidRPr="00E03FDF">
        <w:rPr>
          <w:rFonts w:ascii="Gill Sans MT" w:hAnsi="Gill Sans MT" w:cstheme="minorHAnsi"/>
        </w:rPr>
        <w:t>několika scén</w:t>
      </w:r>
      <w:r w:rsidR="00E03FDF" w:rsidRPr="00E03FDF">
        <w:rPr>
          <w:rFonts w:ascii="Gill Sans MT" w:hAnsi="Gill Sans MT" w:cstheme="minorHAnsi"/>
        </w:rPr>
        <w:t xml:space="preserve">ách </w:t>
      </w:r>
      <w:r w:rsidR="00160551" w:rsidRPr="00E03FDF">
        <w:rPr>
          <w:rFonts w:ascii="Gill Sans MT" w:hAnsi="Gill Sans MT" w:cstheme="minorHAnsi"/>
        </w:rPr>
        <w:t>si mohou vyzkoušet vodění základních typů loutek – maňásků, marionet i javajek. Kromě toho připravili muzejníci dílnu s návody na výrobu jednoduchých loutek.</w:t>
      </w:r>
      <w:r w:rsidR="007F031F">
        <w:rPr>
          <w:rFonts w:ascii="Gill Sans MT" w:hAnsi="Gill Sans MT" w:cstheme="minorHAnsi"/>
        </w:rPr>
        <w:t>“</w:t>
      </w:r>
      <w:r w:rsidR="00160551" w:rsidRPr="00E03FDF">
        <w:rPr>
          <w:rFonts w:ascii="Gill Sans MT" w:hAnsi="Gill Sans MT" w:cstheme="minorHAnsi"/>
        </w:rPr>
        <w:t xml:space="preserve"> Autorem kukátkových loutkových divadélek je luhačovický výtvarník a loutkář František Petrák, jenž navrh</w:t>
      </w:r>
      <w:r w:rsidR="00E03FDF" w:rsidRPr="00E03FDF">
        <w:rPr>
          <w:rFonts w:ascii="Gill Sans MT" w:hAnsi="Gill Sans MT" w:cstheme="minorHAnsi"/>
        </w:rPr>
        <w:t xml:space="preserve">oval </w:t>
      </w:r>
      <w:r w:rsidR="00160551" w:rsidRPr="00E03FDF">
        <w:rPr>
          <w:rFonts w:ascii="Gill Sans MT" w:hAnsi="Gill Sans MT" w:cstheme="minorHAnsi"/>
        </w:rPr>
        <w:t xml:space="preserve">také grafiku a prostorové řešení výstavy. </w:t>
      </w:r>
      <w:r w:rsidR="00E03FDF" w:rsidRPr="00E03FDF">
        <w:rPr>
          <w:rFonts w:ascii="Gill Sans MT" w:hAnsi="Gill Sans MT" w:cstheme="minorHAnsi"/>
        </w:rPr>
        <w:t xml:space="preserve">Ten je také autorem pracovního listu </w:t>
      </w:r>
      <w:r w:rsidR="00E03FDF" w:rsidRPr="007F031F">
        <w:rPr>
          <w:rFonts w:ascii="Gill Sans MT" w:hAnsi="Gill Sans MT" w:cstheme="minorHAnsi"/>
          <w:i/>
        </w:rPr>
        <w:t>Pohádkové loutkové divadlo</w:t>
      </w:r>
      <w:r w:rsidR="00E03FDF" w:rsidRPr="00E03FDF">
        <w:rPr>
          <w:rFonts w:ascii="Gill Sans MT" w:hAnsi="Gill Sans MT" w:cstheme="minorHAnsi"/>
        </w:rPr>
        <w:t xml:space="preserve">, které vydalo Muzeum jihovýchodní Moravy ve Zlíně jako </w:t>
      </w:r>
      <w:r w:rsidR="00E03FDF" w:rsidRPr="007F031F">
        <w:rPr>
          <w:rFonts w:ascii="Gill Sans MT" w:hAnsi="Gill Sans MT" w:cstheme="minorHAnsi"/>
          <w:b/>
        </w:rPr>
        <w:t xml:space="preserve">leporelo </w:t>
      </w:r>
      <w:r>
        <w:rPr>
          <w:rFonts w:ascii="Gill Sans MT" w:hAnsi="Gill Sans MT" w:cstheme="minorHAnsi"/>
          <w:b/>
        </w:rPr>
        <w:t>s </w:t>
      </w:r>
      <w:r w:rsidR="00E03FDF" w:rsidRPr="007F031F">
        <w:rPr>
          <w:rFonts w:ascii="Gill Sans MT" w:hAnsi="Gill Sans MT" w:cstheme="minorHAnsi"/>
          <w:b/>
        </w:rPr>
        <w:t>vystřihovánkou</w:t>
      </w:r>
      <w:r w:rsidR="00E03FDF" w:rsidRPr="00E03FDF">
        <w:rPr>
          <w:rFonts w:ascii="Gill Sans MT" w:hAnsi="Gill Sans MT" w:cstheme="minorHAnsi"/>
        </w:rPr>
        <w:t>.</w:t>
      </w:r>
    </w:p>
    <w:p w:rsidR="00160551" w:rsidRPr="00E03FDF" w:rsidRDefault="00E03FDF" w:rsidP="00982D80">
      <w:pPr>
        <w:spacing w:line="240" w:lineRule="auto"/>
        <w:contextualSpacing/>
        <w:jc w:val="both"/>
        <w:rPr>
          <w:rFonts w:ascii="Gill Sans MT" w:hAnsi="Gill Sans MT" w:cstheme="minorHAnsi"/>
        </w:rPr>
      </w:pPr>
      <w:r w:rsidRPr="00E03FDF">
        <w:rPr>
          <w:rFonts w:ascii="Gill Sans MT" w:hAnsi="Gill Sans MT" w:cstheme="minorHAnsi"/>
        </w:rPr>
        <w:t xml:space="preserve">Výstava byla zařazena do projektu </w:t>
      </w:r>
      <w:r w:rsidRPr="00492E5C">
        <w:rPr>
          <w:rFonts w:ascii="Gill Sans MT" w:hAnsi="Gill Sans MT" w:cstheme="minorHAnsi"/>
          <w:b/>
        </w:rPr>
        <w:t>Rok loutkového divadla</w:t>
      </w:r>
      <w:r w:rsidRPr="00E03FDF">
        <w:rPr>
          <w:rFonts w:ascii="Gill Sans MT" w:hAnsi="Gill Sans MT" w:cstheme="minorHAnsi"/>
        </w:rPr>
        <w:t xml:space="preserve"> a její r</w:t>
      </w:r>
      <w:r w:rsidR="00160551" w:rsidRPr="00E03FDF">
        <w:rPr>
          <w:rFonts w:ascii="Gill Sans MT" w:hAnsi="Gill Sans MT" w:cstheme="minorHAnsi"/>
        </w:rPr>
        <w:t>ealizaci podpořilo Ministerstvo kultury České republiky</w:t>
      </w:r>
      <w:r w:rsidRPr="00E03FDF">
        <w:rPr>
          <w:rFonts w:ascii="Gill Sans MT" w:hAnsi="Gill Sans MT" w:cstheme="minorHAnsi"/>
        </w:rPr>
        <w:t xml:space="preserve">. V Muzeu luhačovického Zálesí bude k vidění od </w:t>
      </w:r>
      <w:r w:rsidRPr="007F031F">
        <w:rPr>
          <w:rFonts w:ascii="Gill Sans MT" w:hAnsi="Gill Sans MT" w:cstheme="minorHAnsi"/>
          <w:b/>
        </w:rPr>
        <w:t>19. 2. do 30. 12.</w:t>
      </w:r>
      <w:r w:rsidRPr="00E03FDF">
        <w:rPr>
          <w:rFonts w:ascii="Gill Sans MT" w:hAnsi="Gill Sans MT" w:cstheme="minorHAnsi"/>
        </w:rPr>
        <w:t xml:space="preserve"> Jako připomínku Světového dne loutkářství se pak </w:t>
      </w:r>
      <w:r w:rsidRPr="007F031F">
        <w:rPr>
          <w:rFonts w:ascii="Gill Sans MT" w:hAnsi="Gill Sans MT" w:cstheme="minorHAnsi"/>
          <w:b/>
        </w:rPr>
        <w:t>20. 3.</w:t>
      </w:r>
      <w:r w:rsidRPr="00E03FDF">
        <w:rPr>
          <w:rFonts w:ascii="Gill Sans MT" w:hAnsi="Gill Sans MT" w:cstheme="minorHAnsi"/>
        </w:rPr>
        <w:t xml:space="preserve"> uskuteční v muzeu program se třemi představeními loutkového divadla: </w:t>
      </w:r>
      <w:r w:rsidRPr="00E03FDF">
        <w:rPr>
          <w:rFonts w:ascii="Gill Sans MT" w:hAnsi="Gill Sans MT" w:cstheme="minorHAnsi"/>
          <w:i/>
        </w:rPr>
        <w:t>Kašpárek a kouzelná skříňka</w:t>
      </w:r>
      <w:r w:rsidRPr="00E03FDF">
        <w:rPr>
          <w:rFonts w:ascii="Gill Sans MT" w:hAnsi="Gill Sans MT" w:cstheme="minorHAnsi"/>
        </w:rPr>
        <w:t xml:space="preserve">, </w:t>
      </w:r>
      <w:r w:rsidRPr="00E03FDF">
        <w:rPr>
          <w:rFonts w:ascii="Gill Sans MT" w:hAnsi="Gill Sans MT" w:cstheme="minorHAnsi"/>
          <w:i/>
        </w:rPr>
        <w:t>Don Šajn aneb</w:t>
      </w:r>
      <w:r w:rsidR="00982D80">
        <w:rPr>
          <w:rFonts w:ascii="Gill Sans MT" w:hAnsi="Gill Sans MT" w:cstheme="minorHAnsi"/>
          <w:i/>
        </w:rPr>
        <w:t xml:space="preserve"> M</w:t>
      </w:r>
      <w:bookmarkStart w:id="0" w:name="_GoBack"/>
      <w:bookmarkEnd w:id="0"/>
      <w:r w:rsidRPr="00E03FDF">
        <w:rPr>
          <w:rFonts w:ascii="Gill Sans MT" w:hAnsi="Gill Sans MT" w:cstheme="minorHAnsi"/>
          <w:i/>
        </w:rPr>
        <w:t>arnotratný syn</w:t>
      </w:r>
      <w:r w:rsidRPr="00E03FDF">
        <w:rPr>
          <w:rFonts w:ascii="Gill Sans MT" w:hAnsi="Gill Sans MT" w:cstheme="minorHAnsi"/>
        </w:rPr>
        <w:t xml:space="preserve"> a </w:t>
      </w:r>
      <w:r w:rsidRPr="00E03FDF">
        <w:rPr>
          <w:rFonts w:ascii="Gill Sans MT" w:hAnsi="Gill Sans MT" w:cstheme="minorHAnsi"/>
          <w:i/>
        </w:rPr>
        <w:t>Isabela Ultramarin maluje</w:t>
      </w:r>
      <w:r w:rsidRPr="00E03FDF">
        <w:rPr>
          <w:rFonts w:ascii="Gill Sans MT" w:hAnsi="Gill Sans MT" w:cstheme="minorHAnsi"/>
        </w:rPr>
        <w:t>.</w:t>
      </w:r>
    </w:p>
    <w:p w:rsidR="00160551" w:rsidRPr="00F82B64" w:rsidRDefault="00160551" w:rsidP="00F82B64">
      <w:pPr>
        <w:spacing w:line="240" w:lineRule="auto"/>
        <w:contextualSpacing/>
        <w:jc w:val="both"/>
        <w:rPr>
          <w:rFonts w:ascii="Gill Sans MT" w:hAnsi="Gill Sans MT"/>
        </w:rPr>
      </w:pPr>
    </w:p>
    <w:p w:rsidR="00712AEB" w:rsidRPr="00712AEB" w:rsidRDefault="00712AEB" w:rsidP="00897E78">
      <w:pPr>
        <w:spacing w:line="240" w:lineRule="auto"/>
        <w:contextualSpacing/>
        <w:jc w:val="both"/>
        <w:rPr>
          <w:rFonts w:ascii="Gill Sans MT" w:eastAsia="Calibri" w:hAnsi="Gill Sans MT" w:cs="Times New Roman"/>
          <w:i/>
          <w:iCs/>
        </w:rPr>
      </w:pPr>
      <w:r w:rsidRPr="00712AEB">
        <w:rPr>
          <w:rFonts w:ascii="Gill Sans MT" w:eastAsia="Calibri" w:hAnsi="Gill Sans MT" w:cs="Times New Roman"/>
          <w:b/>
          <w:bCs/>
          <w:i/>
          <w:iCs/>
        </w:rPr>
        <w:t>ing. Silvie Lečíková</w:t>
      </w:r>
    </w:p>
    <w:p w:rsidR="00712AEB" w:rsidRPr="00712AEB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iCs/>
          <w:sz w:val="18"/>
          <w:lang w:eastAsia="cs-CZ"/>
        </w:rPr>
      </w:pPr>
      <w:r w:rsidRPr="00712AEB">
        <w:rPr>
          <w:rFonts w:ascii="Gill Sans MT" w:eastAsia="Calibri" w:hAnsi="Gill Sans MT" w:cs="Times New Roman"/>
          <w:iCs/>
          <w:sz w:val="18"/>
          <w:lang w:eastAsia="cs-CZ"/>
        </w:rPr>
        <w:t>vedoucí obchodního oddělení MJVM ve Zlíně</w:t>
      </w:r>
    </w:p>
    <w:p w:rsidR="00712AEB" w:rsidRPr="00712AEB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  <w:r w:rsidRPr="00712AEB">
        <w:rPr>
          <w:rFonts w:ascii="Gill Sans MT" w:eastAsia="Calibri" w:hAnsi="Gill Sans MT" w:cs="Times New Roman"/>
          <w:lang w:eastAsia="cs-CZ"/>
        </w:rPr>
        <w:t xml:space="preserve">573 032 326 | 734 769 971 </w:t>
      </w:r>
    </w:p>
    <w:p w:rsidR="00897E78" w:rsidRPr="0047535E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  <w:r w:rsidRPr="00712AEB">
        <w:rPr>
          <w:rFonts w:ascii="Gill Sans MT" w:eastAsia="Calibri" w:hAnsi="Gill Sans MT" w:cs="Times New Roman"/>
          <w:lang w:eastAsia="cs-CZ"/>
        </w:rPr>
        <w:t>silvie.lecikova@muzeum-zlin.cz</w:t>
      </w:r>
      <w:r w:rsidR="00897E78" w:rsidRPr="0047535E">
        <w:rPr>
          <w:rFonts w:ascii="Gill Sans MT" w:eastAsia="Calibri" w:hAnsi="Gill Sans MT" w:cs="Times New Roman"/>
          <w:lang w:eastAsia="cs-CZ"/>
        </w:rPr>
        <w:t xml:space="preserve"> | www.muzeum-zlin.cz </w:t>
      </w:r>
    </w:p>
    <w:p w:rsidR="00833BDF" w:rsidRDefault="00833BDF" w:rsidP="00897E78">
      <w:pPr>
        <w:jc w:val="both"/>
        <w:rPr>
          <w:rStyle w:val="Hypertextovodkaz"/>
          <w:rFonts w:ascii="Gill Sans MT" w:hAnsi="Gill Sans MT"/>
          <w:color w:val="auto"/>
          <w:u w:val="none"/>
        </w:rPr>
      </w:pPr>
    </w:p>
    <w:p w:rsidR="007F031F" w:rsidRPr="007F031F" w:rsidRDefault="007F031F" w:rsidP="007F031F">
      <w:pPr>
        <w:spacing w:line="240" w:lineRule="auto"/>
        <w:contextualSpacing/>
        <w:jc w:val="both"/>
        <w:rPr>
          <w:rStyle w:val="Hypertextovodkaz"/>
          <w:rFonts w:ascii="Gill Sans MT" w:hAnsi="Gill Sans MT"/>
          <w:b/>
          <w:color w:val="auto"/>
          <w:u w:val="none"/>
        </w:rPr>
      </w:pPr>
      <w:r w:rsidRPr="007F031F">
        <w:rPr>
          <w:rStyle w:val="Hypertextovodkaz"/>
          <w:rFonts w:ascii="Gill Sans MT" w:hAnsi="Gill Sans MT"/>
          <w:b/>
          <w:color w:val="auto"/>
          <w:u w:val="none"/>
        </w:rPr>
        <w:t>PhDr. Blanka Petráková</w:t>
      </w:r>
    </w:p>
    <w:p w:rsidR="007F031F" w:rsidRDefault="007F031F" w:rsidP="007F031F">
      <w:pPr>
        <w:spacing w:line="240" w:lineRule="auto"/>
        <w:contextualSpacing/>
        <w:jc w:val="both"/>
        <w:rPr>
          <w:rStyle w:val="Hypertextovodkaz"/>
          <w:rFonts w:ascii="Gill Sans MT" w:hAnsi="Gill Sans MT"/>
          <w:color w:val="auto"/>
          <w:u w:val="none"/>
        </w:rPr>
      </w:pPr>
      <w:r>
        <w:rPr>
          <w:rStyle w:val="Hypertextovodkaz"/>
          <w:rFonts w:ascii="Gill Sans MT" w:hAnsi="Gill Sans MT"/>
          <w:color w:val="auto"/>
          <w:u w:val="none"/>
        </w:rPr>
        <w:t>577 132 883 | 606 250 786</w:t>
      </w:r>
    </w:p>
    <w:p w:rsidR="007C3779" w:rsidRDefault="007F031F" w:rsidP="007F031F">
      <w:pPr>
        <w:spacing w:line="240" w:lineRule="auto"/>
        <w:contextualSpacing/>
        <w:jc w:val="both"/>
        <w:rPr>
          <w:rStyle w:val="Hypertextovodkaz"/>
          <w:rFonts w:ascii="Gill Sans MT" w:hAnsi="Gill Sans MT"/>
          <w:color w:val="auto"/>
          <w:u w:val="none"/>
        </w:rPr>
      </w:pPr>
      <w:proofErr w:type="spellStart"/>
      <w:r>
        <w:rPr>
          <w:rStyle w:val="Hypertextovodkaz"/>
          <w:rFonts w:ascii="Gill Sans MT" w:hAnsi="Gill Sans MT"/>
          <w:color w:val="auto"/>
          <w:u w:val="none"/>
        </w:rPr>
        <w:t>blanka.petrakova</w:t>
      </w:r>
      <w:proofErr w:type="spellEnd"/>
      <w:r>
        <w:rPr>
          <w:rStyle w:val="Hypertextovodkaz"/>
          <w:rFonts w:ascii="Gill Sans MT" w:hAnsi="Gill Sans MT"/>
          <w:color w:val="auto"/>
          <w:u w:val="none"/>
          <w:lang w:val="en-US"/>
        </w:rPr>
        <w:t>@</w:t>
      </w:r>
      <w:r>
        <w:rPr>
          <w:rStyle w:val="Hypertextovodkaz"/>
          <w:rFonts w:ascii="Gill Sans MT" w:hAnsi="Gill Sans MT"/>
          <w:color w:val="auto"/>
          <w:u w:val="none"/>
        </w:rPr>
        <w:t>muzeum-zlin.cz</w:t>
      </w:r>
    </w:p>
    <w:sectPr w:rsidR="007C377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971" w:rsidRDefault="00721971" w:rsidP="00E90798">
      <w:pPr>
        <w:spacing w:after="0" w:line="240" w:lineRule="auto"/>
      </w:pPr>
      <w:r>
        <w:separator/>
      </w:r>
    </w:p>
  </w:endnote>
  <w:endnote w:type="continuationSeparator" w:id="0">
    <w:p w:rsidR="00721971" w:rsidRDefault="00721971" w:rsidP="00E9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971" w:rsidRDefault="00721971" w:rsidP="00E90798">
      <w:pPr>
        <w:spacing w:after="0" w:line="240" w:lineRule="auto"/>
      </w:pPr>
      <w:r>
        <w:separator/>
      </w:r>
    </w:p>
  </w:footnote>
  <w:footnote w:type="continuationSeparator" w:id="0">
    <w:p w:rsidR="00721971" w:rsidRDefault="00721971" w:rsidP="00E90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798" w:rsidRPr="00A122A8" w:rsidRDefault="00A122A8" w:rsidP="00E90798">
    <w:pPr>
      <w:pStyle w:val="Zhlav"/>
      <w:tabs>
        <w:tab w:val="clear" w:pos="4536"/>
        <w:tab w:val="clear" w:pos="9072"/>
        <w:tab w:val="left" w:pos="1902"/>
      </w:tabs>
      <w:rPr>
        <w:b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AECAB49" wp14:editId="5473C684">
          <wp:simplePos x="0" y="0"/>
          <wp:positionH relativeFrom="margin">
            <wp:align>left</wp:align>
          </wp:positionH>
          <wp:positionV relativeFrom="paragraph">
            <wp:posOffset>4420</wp:posOffset>
          </wp:positionV>
          <wp:extent cx="607695" cy="476885"/>
          <wp:effectExtent l="0" t="0" r="1905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jvm logo cernobil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695" cy="476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="00AA6296">
      <w:tab/>
    </w:r>
    <w:r w:rsidR="00AA6296">
      <w:tab/>
    </w:r>
    <w:r w:rsidR="009B74F8">
      <w:t xml:space="preserve">             </w:t>
    </w:r>
    <w:r w:rsidRPr="00A122A8">
      <w:rPr>
        <w:b/>
      </w:rPr>
      <w:t>TISKOVÁ ZPRÁVA</w:t>
    </w:r>
    <w:r w:rsidR="00AA6296">
      <w:rPr>
        <w:b/>
      </w:rPr>
      <w:t xml:space="preserve"> MUZEA JIHOVÝCHODNÍ MORAVY</w:t>
    </w:r>
    <w:r w:rsidR="009B74F8">
      <w:rPr>
        <w:b/>
      </w:rPr>
      <w:t xml:space="preserve"> VE ZLÍNĚ</w:t>
    </w:r>
    <w:r w:rsidR="00E90798" w:rsidRPr="00A122A8">
      <w:rPr>
        <w:b/>
      </w:rPr>
      <w:tab/>
      <w:t xml:space="preserve">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722"/>
    <w:rsid w:val="00000B84"/>
    <w:rsid w:val="0000738C"/>
    <w:rsid w:val="0001585E"/>
    <w:rsid w:val="0003016B"/>
    <w:rsid w:val="000324E1"/>
    <w:rsid w:val="00035664"/>
    <w:rsid w:val="00036FEA"/>
    <w:rsid w:val="00037287"/>
    <w:rsid w:val="00043A51"/>
    <w:rsid w:val="00044721"/>
    <w:rsid w:val="0004751A"/>
    <w:rsid w:val="000553BF"/>
    <w:rsid w:val="00073E1A"/>
    <w:rsid w:val="0009274A"/>
    <w:rsid w:val="000C1323"/>
    <w:rsid w:val="000D46C4"/>
    <w:rsid w:val="000D610D"/>
    <w:rsid w:val="000E286A"/>
    <w:rsid w:val="000F11F9"/>
    <w:rsid w:val="0011456E"/>
    <w:rsid w:val="00125E90"/>
    <w:rsid w:val="00160551"/>
    <w:rsid w:val="001606C7"/>
    <w:rsid w:val="001611BC"/>
    <w:rsid w:val="001671FD"/>
    <w:rsid w:val="00172EA0"/>
    <w:rsid w:val="00175E36"/>
    <w:rsid w:val="00176727"/>
    <w:rsid w:val="001B5D22"/>
    <w:rsid w:val="001C6794"/>
    <w:rsid w:val="00200F38"/>
    <w:rsid w:val="00221E2C"/>
    <w:rsid w:val="00227BA5"/>
    <w:rsid w:val="00262EF8"/>
    <w:rsid w:val="00300714"/>
    <w:rsid w:val="0030704E"/>
    <w:rsid w:val="003106D3"/>
    <w:rsid w:val="003249CF"/>
    <w:rsid w:val="00330E3B"/>
    <w:rsid w:val="003444A7"/>
    <w:rsid w:val="00350FB4"/>
    <w:rsid w:val="003574CE"/>
    <w:rsid w:val="00371448"/>
    <w:rsid w:val="003A1C6E"/>
    <w:rsid w:val="003A2A6A"/>
    <w:rsid w:val="003A73A4"/>
    <w:rsid w:val="003D6C82"/>
    <w:rsid w:val="00401F33"/>
    <w:rsid w:val="00404029"/>
    <w:rsid w:val="004053D7"/>
    <w:rsid w:val="00406209"/>
    <w:rsid w:val="0041225A"/>
    <w:rsid w:val="00431B48"/>
    <w:rsid w:val="0045348A"/>
    <w:rsid w:val="0045558B"/>
    <w:rsid w:val="00466F69"/>
    <w:rsid w:val="0047420F"/>
    <w:rsid w:val="004843A6"/>
    <w:rsid w:val="00485DDF"/>
    <w:rsid w:val="00492E5C"/>
    <w:rsid w:val="00492F8F"/>
    <w:rsid w:val="00493BE7"/>
    <w:rsid w:val="004A7D21"/>
    <w:rsid w:val="004C2BDD"/>
    <w:rsid w:val="004D4C53"/>
    <w:rsid w:val="005002FD"/>
    <w:rsid w:val="00506647"/>
    <w:rsid w:val="005255D9"/>
    <w:rsid w:val="00550043"/>
    <w:rsid w:val="00562C2C"/>
    <w:rsid w:val="005759DB"/>
    <w:rsid w:val="005A5634"/>
    <w:rsid w:val="005B73A1"/>
    <w:rsid w:val="005C3E3B"/>
    <w:rsid w:val="005E1CAB"/>
    <w:rsid w:val="005E2D49"/>
    <w:rsid w:val="00604D4B"/>
    <w:rsid w:val="00635196"/>
    <w:rsid w:val="00661E40"/>
    <w:rsid w:val="006D0552"/>
    <w:rsid w:val="006D57D9"/>
    <w:rsid w:val="006E6FBE"/>
    <w:rsid w:val="00712AEB"/>
    <w:rsid w:val="00721971"/>
    <w:rsid w:val="00744510"/>
    <w:rsid w:val="00744CB7"/>
    <w:rsid w:val="00765C02"/>
    <w:rsid w:val="00780C65"/>
    <w:rsid w:val="007A2AF3"/>
    <w:rsid w:val="007C14AF"/>
    <w:rsid w:val="007C3779"/>
    <w:rsid w:val="007F031F"/>
    <w:rsid w:val="007F6952"/>
    <w:rsid w:val="00812B4B"/>
    <w:rsid w:val="00833BDF"/>
    <w:rsid w:val="00880DE3"/>
    <w:rsid w:val="0088486F"/>
    <w:rsid w:val="008865CD"/>
    <w:rsid w:val="00897E78"/>
    <w:rsid w:val="008B1E36"/>
    <w:rsid w:val="008D2881"/>
    <w:rsid w:val="008E07AD"/>
    <w:rsid w:val="009068B7"/>
    <w:rsid w:val="00943FC3"/>
    <w:rsid w:val="009545EC"/>
    <w:rsid w:val="0098194B"/>
    <w:rsid w:val="00982D80"/>
    <w:rsid w:val="00993210"/>
    <w:rsid w:val="009B74F8"/>
    <w:rsid w:val="009D3077"/>
    <w:rsid w:val="009D4E2E"/>
    <w:rsid w:val="009E03A2"/>
    <w:rsid w:val="009E057C"/>
    <w:rsid w:val="00A02080"/>
    <w:rsid w:val="00A122A8"/>
    <w:rsid w:val="00A32D91"/>
    <w:rsid w:val="00A41625"/>
    <w:rsid w:val="00A534F5"/>
    <w:rsid w:val="00A6783D"/>
    <w:rsid w:val="00A71FC2"/>
    <w:rsid w:val="00A865E9"/>
    <w:rsid w:val="00AA6296"/>
    <w:rsid w:val="00B012E9"/>
    <w:rsid w:val="00B02F0B"/>
    <w:rsid w:val="00B150A9"/>
    <w:rsid w:val="00BC636C"/>
    <w:rsid w:val="00BE29B0"/>
    <w:rsid w:val="00BE71CE"/>
    <w:rsid w:val="00BF3F7B"/>
    <w:rsid w:val="00C230D4"/>
    <w:rsid w:val="00C34CF1"/>
    <w:rsid w:val="00C46C95"/>
    <w:rsid w:val="00C54902"/>
    <w:rsid w:val="00C65D9A"/>
    <w:rsid w:val="00C76BA1"/>
    <w:rsid w:val="00C85434"/>
    <w:rsid w:val="00CA00B6"/>
    <w:rsid w:val="00CB6411"/>
    <w:rsid w:val="00CD3801"/>
    <w:rsid w:val="00CD7AF1"/>
    <w:rsid w:val="00CF43F4"/>
    <w:rsid w:val="00D17FA8"/>
    <w:rsid w:val="00D21306"/>
    <w:rsid w:val="00D303CD"/>
    <w:rsid w:val="00D6167C"/>
    <w:rsid w:val="00D82C30"/>
    <w:rsid w:val="00D92722"/>
    <w:rsid w:val="00DA0404"/>
    <w:rsid w:val="00DA40A3"/>
    <w:rsid w:val="00DD252E"/>
    <w:rsid w:val="00DF151A"/>
    <w:rsid w:val="00DF6077"/>
    <w:rsid w:val="00E03FDF"/>
    <w:rsid w:val="00E153F4"/>
    <w:rsid w:val="00E90798"/>
    <w:rsid w:val="00EB1B5E"/>
    <w:rsid w:val="00EB2F0F"/>
    <w:rsid w:val="00EC4708"/>
    <w:rsid w:val="00EC62E7"/>
    <w:rsid w:val="00EF6610"/>
    <w:rsid w:val="00F46E7D"/>
    <w:rsid w:val="00F502AE"/>
    <w:rsid w:val="00F563A1"/>
    <w:rsid w:val="00F64BC4"/>
    <w:rsid w:val="00F82B64"/>
    <w:rsid w:val="00F84F7F"/>
    <w:rsid w:val="00F9660E"/>
    <w:rsid w:val="00FB673D"/>
    <w:rsid w:val="00FC059D"/>
    <w:rsid w:val="00FC47D1"/>
    <w:rsid w:val="00FC6600"/>
    <w:rsid w:val="00FD0D79"/>
    <w:rsid w:val="00FF6766"/>
    <w:rsid w:val="00FF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1DAE48"/>
  <w15:docId w15:val="{A8DB441A-A5DD-4167-9DC7-17BF09F83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92722"/>
  </w:style>
  <w:style w:type="paragraph" w:styleId="Nadpis1">
    <w:name w:val="heading 1"/>
    <w:basedOn w:val="Normln"/>
    <w:link w:val="Nadpis1Char"/>
    <w:uiPriority w:val="9"/>
    <w:qFormat/>
    <w:rsid w:val="000927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D92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E90798"/>
    <w:rPr>
      <w:color w:val="0000FF"/>
      <w:u w:val="single"/>
    </w:rPr>
  </w:style>
  <w:style w:type="paragraph" w:customStyle="1" w:styleId="xmsonormal">
    <w:name w:val="x_msonormal"/>
    <w:basedOn w:val="Normln"/>
    <w:uiPriority w:val="99"/>
    <w:rsid w:val="00E90798"/>
    <w:pPr>
      <w:spacing w:after="0" w:line="240" w:lineRule="auto"/>
    </w:pPr>
    <w:rPr>
      <w:rFonts w:ascii="Calibri" w:hAnsi="Calibri" w:cs="Times New Roman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E9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90798"/>
  </w:style>
  <w:style w:type="paragraph" w:styleId="Zpat">
    <w:name w:val="footer"/>
    <w:basedOn w:val="Normln"/>
    <w:link w:val="ZpatChar"/>
    <w:uiPriority w:val="99"/>
    <w:unhideWhenUsed/>
    <w:rsid w:val="00E9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90798"/>
  </w:style>
  <w:style w:type="paragraph" w:styleId="Textbubliny">
    <w:name w:val="Balloon Text"/>
    <w:basedOn w:val="Normln"/>
    <w:link w:val="TextbublinyChar"/>
    <w:uiPriority w:val="99"/>
    <w:semiHidden/>
    <w:unhideWhenUsed/>
    <w:rsid w:val="00E90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90798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B012E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012E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012E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012E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012E9"/>
    <w:rPr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897E78"/>
    <w:rPr>
      <w:color w:val="800080" w:themeColor="followed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09274A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wixui-rich-texttext">
    <w:name w:val="wixui-rich-text__text"/>
    <w:basedOn w:val="Standardnpsmoodstavce"/>
    <w:rsid w:val="0009274A"/>
  </w:style>
  <w:style w:type="paragraph" w:customStyle="1" w:styleId="font7">
    <w:name w:val="font_7"/>
    <w:basedOn w:val="Normln"/>
    <w:rsid w:val="007C3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8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455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Lečíková Silvie</dc:creator>
  <cp:lastModifiedBy>Lečíková Silvie</cp:lastModifiedBy>
  <cp:revision>4</cp:revision>
  <cp:lastPrinted>2022-06-03T07:33:00Z</cp:lastPrinted>
  <dcterms:created xsi:type="dcterms:W3CDTF">2026-02-14T10:15:00Z</dcterms:created>
  <dcterms:modified xsi:type="dcterms:W3CDTF">2026-02-16T08:37:00Z</dcterms:modified>
</cp:coreProperties>
</file>