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C0CB4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C0CB4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EC0CB4" w:rsidRPr="00EC0CB4" w:rsidRDefault="00EC0CB4" w:rsidP="00EC0CB4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EC0CB4">
        <w:rPr>
          <w:rFonts w:ascii="Verdana" w:hAnsi="Verdana"/>
          <w:b/>
          <w:sz w:val="18"/>
          <w:szCs w:val="18"/>
        </w:rPr>
        <w:tab/>
        <w:t>19. 7. 2021</w:t>
      </w:r>
      <w:r w:rsidR="00E90798" w:rsidRPr="00EC0CB4">
        <w:rPr>
          <w:rFonts w:ascii="Verdana" w:hAnsi="Verdana"/>
          <w:b/>
          <w:sz w:val="18"/>
          <w:szCs w:val="18"/>
        </w:rPr>
        <w:tab/>
        <w:t xml:space="preserve">                       </w:t>
      </w:r>
      <w:r w:rsidR="00E90798" w:rsidRPr="00EC0CB4">
        <w:rPr>
          <w:rFonts w:ascii="Verdana" w:hAnsi="Verdana"/>
          <w:b/>
          <w:sz w:val="18"/>
          <w:szCs w:val="18"/>
        </w:rPr>
        <w:tab/>
      </w:r>
      <w:r w:rsidR="00E90798" w:rsidRPr="00EC0CB4">
        <w:rPr>
          <w:rFonts w:ascii="Verdana" w:hAnsi="Verdana"/>
          <w:b/>
          <w:sz w:val="18"/>
          <w:szCs w:val="18"/>
        </w:rPr>
        <w:tab/>
      </w:r>
      <w:r w:rsidR="00E90798" w:rsidRPr="00EC0CB4">
        <w:rPr>
          <w:rFonts w:ascii="Verdana" w:hAnsi="Verdana"/>
          <w:b/>
          <w:sz w:val="18"/>
          <w:szCs w:val="18"/>
        </w:rPr>
        <w:tab/>
      </w:r>
      <w:r w:rsidR="00E90798" w:rsidRPr="00EC0CB4">
        <w:rPr>
          <w:rFonts w:ascii="Verdana" w:hAnsi="Verdana"/>
          <w:b/>
          <w:sz w:val="18"/>
          <w:szCs w:val="18"/>
        </w:rPr>
        <w:tab/>
      </w:r>
      <w:r w:rsidR="00E90798" w:rsidRPr="00EC0CB4">
        <w:rPr>
          <w:rFonts w:ascii="Verdana" w:hAnsi="Verdana"/>
          <w:b/>
          <w:sz w:val="18"/>
          <w:szCs w:val="18"/>
        </w:rPr>
        <w:tab/>
      </w:r>
      <w:r w:rsidR="00E90798" w:rsidRPr="00EC0CB4">
        <w:rPr>
          <w:rFonts w:ascii="Verdana" w:hAnsi="Verdana"/>
          <w:b/>
          <w:sz w:val="18"/>
          <w:szCs w:val="18"/>
        </w:rPr>
        <w:tab/>
      </w:r>
      <w:r w:rsidR="007F6952" w:rsidRPr="00EC0CB4">
        <w:rPr>
          <w:rFonts w:ascii="Verdana" w:hAnsi="Verdana"/>
          <w:b/>
          <w:sz w:val="18"/>
          <w:szCs w:val="18"/>
        </w:rPr>
        <w:t xml:space="preserve">                </w:t>
      </w:r>
    </w:p>
    <w:p w:rsidR="00EC0CB4" w:rsidRPr="00EC0CB4" w:rsidRDefault="009109F6" w:rsidP="00EC0CB4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ČTĚTE S MUZEEM</w:t>
      </w:r>
      <w:bookmarkStart w:id="0" w:name="_GoBack"/>
      <w:bookmarkEnd w:id="0"/>
    </w:p>
    <w:p w:rsidR="00EC0CB4" w:rsidRPr="00EC0CB4" w:rsidRDefault="00EC0CB4" w:rsidP="00EC0CB4">
      <w:pPr>
        <w:spacing w:line="240" w:lineRule="auto"/>
        <w:contextualSpacing/>
        <w:jc w:val="both"/>
        <w:rPr>
          <w:rFonts w:ascii="Verdana" w:hAnsi="Verdana" w:cstheme="minorHAnsi"/>
          <w:b/>
          <w:sz w:val="18"/>
        </w:rPr>
      </w:pPr>
      <w:r w:rsidRPr="00EC0CB4">
        <w:rPr>
          <w:rFonts w:ascii="Verdana" w:hAnsi="Verdana" w:cstheme="minorHAnsi"/>
          <w:b/>
          <w:sz w:val="18"/>
        </w:rPr>
        <w:t>Letošní rok se v Muzeu jihovýchodní Moravy ve Zlíně nese ve znamení značné publikační aktivity. Všechny nové tituly, na nichž se muzeum podílelo, jsou úzce provázány s odbornou činností muzea a některé přímo navazují na současné či nedávné výstavní projekty.</w:t>
      </w:r>
      <w:r>
        <w:rPr>
          <w:rFonts w:ascii="Verdana" w:hAnsi="Verdana" w:cstheme="minorHAnsi"/>
          <w:b/>
          <w:sz w:val="18"/>
        </w:rPr>
        <w:t xml:space="preserve"> </w:t>
      </w:r>
    </w:p>
    <w:p w:rsidR="00EC0CB4" w:rsidRPr="00DF226A" w:rsidRDefault="00EC0CB4" w:rsidP="00EC0CB4">
      <w:pPr>
        <w:pStyle w:val="Normlnweb"/>
        <w:jc w:val="both"/>
        <w:rPr>
          <w:rFonts w:ascii="Verdana" w:hAnsi="Verdana" w:cstheme="minorHAnsi"/>
          <w:sz w:val="18"/>
          <w:szCs w:val="22"/>
        </w:rPr>
      </w:pPr>
      <w:proofErr w:type="gramStart"/>
      <w:r>
        <w:rPr>
          <w:rFonts w:ascii="Verdana" w:hAnsi="Verdana" w:cstheme="minorHAnsi"/>
          <w:sz w:val="18"/>
          <w:szCs w:val="22"/>
        </w:rPr>
        <w:t>B</w:t>
      </w:r>
      <w:r w:rsidRPr="00DF226A">
        <w:rPr>
          <w:rFonts w:ascii="Verdana" w:hAnsi="Verdana" w:cstheme="minorHAnsi"/>
          <w:sz w:val="18"/>
          <w:szCs w:val="22"/>
        </w:rPr>
        <w:t xml:space="preserve">rožura </w:t>
      </w:r>
      <w:r w:rsidRPr="00DF226A">
        <w:rPr>
          <w:rFonts w:ascii="Verdana" w:hAnsi="Verdana" w:cstheme="minorHAnsi"/>
          <w:b/>
          <w:i/>
          <w:sz w:val="18"/>
          <w:szCs w:val="22"/>
        </w:rPr>
        <w:t>Poznáváme</w:t>
      </w:r>
      <w:proofErr w:type="gramEnd"/>
      <w:r w:rsidRPr="00DF226A">
        <w:rPr>
          <w:rFonts w:ascii="Verdana" w:hAnsi="Verdana" w:cstheme="minorHAnsi"/>
          <w:b/>
          <w:i/>
          <w:sz w:val="18"/>
          <w:szCs w:val="22"/>
        </w:rPr>
        <w:t xml:space="preserve"> léčivé stromy a keře</w:t>
      </w:r>
      <w:r w:rsidRPr="00DF226A">
        <w:rPr>
          <w:rFonts w:ascii="Verdana" w:hAnsi="Verdana" w:cstheme="minorHAnsi"/>
          <w:sz w:val="18"/>
          <w:szCs w:val="22"/>
        </w:rPr>
        <w:t xml:space="preserve"> vznikla jako reakce na velmi příznivé ohlasy a doslova poptávku návštěvníků úspěšné výstavy </w:t>
      </w:r>
      <w:r w:rsidRPr="00DF226A">
        <w:rPr>
          <w:rFonts w:ascii="Verdana" w:hAnsi="Verdana" w:cstheme="minorHAnsi"/>
          <w:i/>
          <w:sz w:val="18"/>
          <w:szCs w:val="22"/>
        </w:rPr>
        <w:t xml:space="preserve">Léčivé stromy </w:t>
      </w:r>
      <w:r w:rsidRPr="00DF226A">
        <w:rPr>
          <w:rFonts w:ascii="Verdana" w:hAnsi="Verdana" w:cstheme="minorHAnsi"/>
          <w:sz w:val="18"/>
          <w:szCs w:val="22"/>
        </w:rPr>
        <w:t xml:space="preserve"> z roku 2018. Její autorka a kurátorka v jedné osobě, botanička muzea Petra Hanáková, v ní představuje 36 u nás rostoucích dřevin a možnosti jejich využití v bylinářství. „Každý profil jednotlivých dřevin zahrnuje vyobrazení, údaje o výskytu, informace o využívaných částech, o potížích, při nichž se využívají i o způsobech jejich zpracování,“ představuje svou práci autorka. „Doplněna jsou propojení s lidovou tradicí, informace o správném sběru a základní návody na domácí léčebné přípravky.“ Publikace tak navazuje na již dříve vydaný receptář </w:t>
      </w:r>
      <w:r w:rsidRPr="00DF226A">
        <w:rPr>
          <w:rFonts w:ascii="Verdana" w:hAnsi="Verdana" w:cstheme="minorHAnsi"/>
          <w:i/>
          <w:sz w:val="18"/>
          <w:szCs w:val="22"/>
        </w:rPr>
        <w:t>Léčivé stromy.</w:t>
      </w:r>
    </w:p>
    <w:p w:rsidR="001A0F54" w:rsidRDefault="001A0F54" w:rsidP="001A0F54">
      <w:pPr>
        <w:pStyle w:val="Normlnweb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Malý kapesní „atlásek“ 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Broučci, které bychom měli znát </w:t>
      </w:r>
      <w:r>
        <w:rPr>
          <w:rFonts w:ascii="Verdana" w:hAnsi="Verdana"/>
          <w:sz w:val="18"/>
          <w:szCs w:val="18"/>
        </w:rPr>
        <w:t xml:space="preserve">je </w:t>
      </w:r>
      <w:proofErr w:type="gramStart"/>
      <w:r>
        <w:rPr>
          <w:rFonts w:ascii="Verdana" w:hAnsi="Verdana"/>
          <w:sz w:val="18"/>
          <w:szCs w:val="18"/>
        </w:rPr>
        <w:t>provázán</w:t>
      </w:r>
      <w:proofErr w:type="gramEnd"/>
      <w:r>
        <w:rPr>
          <w:rFonts w:ascii="Verdana" w:hAnsi="Verdana"/>
          <w:sz w:val="18"/>
          <w:szCs w:val="18"/>
        </w:rPr>
        <w:t xml:space="preserve"> se současnou stejnojmennou výstavou muzea ve Zlíně. Na jeho stránkách je představeno 79 víceméně běžných brouků naší přírody, jak je ve svých půvabných kresbách zachytil a komentáři opatřil někdejší známý dlouholetý popularizátor entomologie Vladimír Javorek. Vedoucí přírodovědného oddělení muzea Dušan Trávníček atlas doplnil předmluvou, fotografiemi i životopisem autora a výrazně se zasadil o publikování materiálu, který ležel v šuplíku více jak dvacet let. Tato kniha mohla být vydána díky finanční podpoře Ministerstva kultury ČR.</w:t>
      </w:r>
    </w:p>
    <w:p w:rsidR="001A0F54" w:rsidRDefault="001A0F54" w:rsidP="00EC0CB4">
      <w:pPr>
        <w:pStyle w:val="Normlnweb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Geoložka Andrea Dovicová a zoolog Dušan Trávníček připravili letos na hradě Malenovice sezónní výstavu </w:t>
      </w:r>
      <w:r>
        <w:rPr>
          <w:rFonts w:ascii="Verdana" w:hAnsi="Verdana"/>
          <w:b/>
          <w:bCs/>
          <w:i/>
          <w:iCs/>
          <w:sz w:val="18"/>
          <w:szCs w:val="18"/>
        </w:rPr>
        <w:t>Jantar ze Študlova, perla moravských Karpat</w:t>
      </w:r>
      <w:r>
        <w:rPr>
          <w:rFonts w:ascii="Verdana" w:hAnsi="Verdana"/>
          <w:sz w:val="18"/>
          <w:szCs w:val="18"/>
        </w:rPr>
        <w:t xml:space="preserve">. Aby mohli návštěvníci informace o tomto geologickém fenoménu studovat i doma, sepsala Andrea Dovicová ve spolupráci s Jaroslavem Bednaříkem, externím odborníkem na mineralogii, také stejnojmennou brožuru přibližující vše podstatné o minerálu </w:t>
      </w:r>
      <w:proofErr w:type="spellStart"/>
      <w:r>
        <w:rPr>
          <w:rFonts w:ascii="Verdana" w:hAnsi="Verdana"/>
          <w:sz w:val="18"/>
          <w:szCs w:val="18"/>
        </w:rPr>
        <w:t>študlovitu</w:t>
      </w:r>
      <w:proofErr w:type="spellEnd"/>
      <w:r>
        <w:rPr>
          <w:rFonts w:ascii="Verdana" w:hAnsi="Verdana"/>
          <w:sz w:val="18"/>
          <w:szCs w:val="18"/>
        </w:rPr>
        <w:t xml:space="preserve"> z třetihor.</w:t>
      </w:r>
    </w:p>
    <w:p w:rsidR="00EC0CB4" w:rsidRPr="00DF226A" w:rsidRDefault="00EC0CB4" w:rsidP="00EC0CB4">
      <w:pPr>
        <w:pStyle w:val="Normlnweb"/>
        <w:jc w:val="both"/>
        <w:rPr>
          <w:rFonts w:ascii="Verdana" w:hAnsi="Verdana" w:cstheme="minorHAnsi"/>
          <w:sz w:val="18"/>
          <w:szCs w:val="22"/>
        </w:rPr>
      </w:pPr>
      <w:r w:rsidRPr="00DF226A">
        <w:rPr>
          <w:rFonts w:ascii="Verdana" w:hAnsi="Verdana" w:cstheme="minorHAnsi"/>
          <w:sz w:val="18"/>
          <w:szCs w:val="22"/>
        </w:rPr>
        <w:t xml:space="preserve">Po roce spatřilo světlo světa další dvoučíslí odborného společenskovědního časopisu </w:t>
      </w:r>
      <w:r w:rsidRPr="00DF226A">
        <w:rPr>
          <w:rFonts w:ascii="Verdana" w:hAnsi="Verdana" w:cstheme="minorHAnsi"/>
          <w:b/>
          <w:i/>
          <w:sz w:val="18"/>
          <w:szCs w:val="22"/>
        </w:rPr>
        <w:t xml:space="preserve">Acta </w:t>
      </w:r>
      <w:proofErr w:type="spellStart"/>
      <w:r w:rsidRPr="00DF226A">
        <w:rPr>
          <w:rFonts w:ascii="Verdana" w:hAnsi="Verdana" w:cstheme="minorHAnsi"/>
          <w:b/>
          <w:i/>
          <w:sz w:val="18"/>
          <w:szCs w:val="22"/>
        </w:rPr>
        <w:t>Musealia</w:t>
      </w:r>
      <w:proofErr w:type="spellEnd"/>
      <w:r w:rsidRPr="00DF226A">
        <w:rPr>
          <w:rFonts w:ascii="Verdana" w:hAnsi="Verdana" w:cstheme="minorHAnsi"/>
          <w:sz w:val="18"/>
          <w:szCs w:val="22"/>
        </w:rPr>
        <w:t>, na němž se vydavatelsky podílí Muzeum jihovýchodní Moravy ve Zlíně a Muzeum regionu Valašsko. Na čtenáře tentokrát čeká 6 původních recenzovaných badatelských studií a 7 drobnějších příspěvků z oborů etnografie, historie, archeologie, nechybí profily muzejních osobností.</w:t>
      </w:r>
    </w:p>
    <w:p w:rsidR="00EC0CB4" w:rsidRPr="00DF226A" w:rsidRDefault="00EC0CB4" w:rsidP="00EC0CB4">
      <w:pPr>
        <w:pStyle w:val="Normlnweb"/>
        <w:jc w:val="both"/>
        <w:rPr>
          <w:rFonts w:ascii="Verdana" w:hAnsi="Verdana" w:cstheme="minorHAnsi"/>
          <w:sz w:val="18"/>
          <w:szCs w:val="22"/>
        </w:rPr>
      </w:pPr>
      <w:r w:rsidRPr="00DF226A">
        <w:rPr>
          <w:rFonts w:ascii="Verdana" w:hAnsi="Verdana" w:cstheme="minorHAnsi"/>
          <w:sz w:val="18"/>
          <w:szCs w:val="22"/>
        </w:rPr>
        <w:t xml:space="preserve">Poslední z titulů je </w:t>
      </w:r>
      <w:r w:rsidRPr="00DF226A">
        <w:rPr>
          <w:rFonts w:ascii="Verdana" w:hAnsi="Verdana" w:cstheme="minorHAnsi"/>
          <w:b/>
          <w:i/>
          <w:sz w:val="18"/>
          <w:szCs w:val="22"/>
        </w:rPr>
        <w:t>Příběh vizovického pečiva</w:t>
      </w:r>
      <w:r w:rsidRPr="00DF226A">
        <w:rPr>
          <w:rFonts w:ascii="Verdana" w:hAnsi="Verdana" w:cstheme="minorHAnsi"/>
          <w:b/>
          <w:sz w:val="18"/>
          <w:szCs w:val="22"/>
        </w:rPr>
        <w:t xml:space="preserve"> </w:t>
      </w:r>
      <w:r w:rsidRPr="00DF226A">
        <w:rPr>
          <w:rFonts w:ascii="Verdana" w:hAnsi="Verdana" w:cstheme="minorHAnsi"/>
          <w:sz w:val="18"/>
          <w:szCs w:val="22"/>
        </w:rPr>
        <w:t xml:space="preserve">etnografky zlínského muzea Jany </w:t>
      </w:r>
      <w:proofErr w:type="spellStart"/>
      <w:r w:rsidRPr="00DF226A">
        <w:rPr>
          <w:rFonts w:ascii="Verdana" w:hAnsi="Verdana" w:cstheme="minorHAnsi"/>
          <w:sz w:val="18"/>
          <w:szCs w:val="22"/>
        </w:rPr>
        <w:t>Koštuříkové</w:t>
      </w:r>
      <w:proofErr w:type="spellEnd"/>
      <w:r w:rsidRPr="00DF226A">
        <w:rPr>
          <w:rFonts w:ascii="Verdana" w:hAnsi="Verdana" w:cstheme="minorHAnsi"/>
          <w:sz w:val="18"/>
          <w:szCs w:val="22"/>
        </w:rPr>
        <w:t>. Výpravná publikace, kterou vydalo město Vizovice, shrnuje vše, co by si každý se zájmem o toto figurální pečivo mohl jen přát. „Kniha shrnuje výsledky několikaletého terénního výzkumu a je současně zpracováním fondu</w:t>
      </w:r>
      <w:r>
        <w:rPr>
          <w:rFonts w:ascii="Verdana" w:hAnsi="Verdana" w:cstheme="minorHAnsi"/>
          <w:sz w:val="18"/>
          <w:szCs w:val="22"/>
        </w:rPr>
        <w:t xml:space="preserve"> vizovického pečiva, který</w:t>
      </w:r>
      <w:r w:rsidRPr="00DF226A">
        <w:rPr>
          <w:rFonts w:ascii="Verdana" w:hAnsi="Verdana" w:cstheme="minorHAnsi"/>
          <w:sz w:val="18"/>
          <w:szCs w:val="22"/>
        </w:rPr>
        <w:t xml:space="preserve"> se v Muzeu jihovýchodní Moravy nachází,“ říká autorka. Připravila pro čtenáře kapitoly o historickém vývoji ozdobných figurek, o významu jednotlivých tvarů, zařazeny jsou i profily nejznámějších tvůrců minulých i současných. Pro zájemce o rukodělné tvoření jsou velkým bonusem návody na samotné těsto i jeho zpracování do základních tvarů s fotografickými návody. Součástí kni</w:t>
      </w:r>
      <w:r w:rsidR="009109F6">
        <w:rPr>
          <w:rFonts w:ascii="Verdana" w:hAnsi="Verdana" w:cstheme="minorHAnsi"/>
          <w:sz w:val="18"/>
          <w:szCs w:val="22"/>
        </w:rPr>
        <w:t>hy je i pracovní sešit pro děti, jehož autorkou je muzejní lektorka Adéla Šimová.</w:t>
      </w:r>
    </w:p>
    <w:p w:rsidR="00EC0CB4" w:rsidRPr="00DF226A" w:rsidRDefault="00EC0CB4" w:rsidP="00EC0CB4">
      <w:pPr>
        <w:pStyle w:val="Normlnweb"/>
        <w:jc w:val="both"/>
        <w:rPr>
          <w:rFonts w:ascii="Verdana" w:hAnsi="Verdana" w:cstheme="minorHAnsi"/>
          <w:sz w:val="18"/>
          <w:szCs w:val="22"/>
        </w:rPr>
      </w:pPr>
      <w:r w:rsidRPr="00DF226A">
        <w:rPr>
          <w:rFonts w:ascii="Verdana" w:hAnsi="Verdana" w:cstheme="minorHAnsi"/>
          <w:sz w:val="18"/>
          <w:szCs w:val="22"/>
        </w:rPr>
        <w:t xml:space="preserve">Všechny uvedené publikace jsou k zakoupení na recepci </w:t>
      </w:r>
      <w:r w:rsidRPr="00EC0CB4">
        <w:rPr>
          <w:rFonts w:ascii="Verdana" w:hAnsi="Verdana" w:cstheme="minorHAnsi"/>
          <w:sz w:val="16"/>
          <w:szCs w:val="22"/>
        </w:rPr>
        <w:t xml:space="preserve">14|15 BAŤOVA INSTITUTU </w:t>
      </w:r>
      <w:r w:rsidRPr="00DF226A">
        <w:rPr>
          <w:rFonts w:ascii="Verdana" w:hAnsi="Verdana" w:cstheme="minorHAnsi"/>
          <w:sz w:val="18"/>
          <w:szCs w:val="22"/>
        </w:rPr>
        <w:t xml:space="preserve">nebo prostřednictvím webu muzea </w:t>
      </w:r>
      <w:r w:rsidRPr="00EC0CB4">
        <w:rPr>
          <w:rFonts w:ascii="Verdana" w:hAnsi="Verdana" w:cstheme="minorHAnsi"/>
          <w:b/>
          <w:sz w:val="18"/>
          <w:szCs w:val="22"/>
        </w:rPr>
        <w:t>www.muzeum-zlin.cz</w:t>
      </w:r>
      <w:r w:rsidRPr="00DF226A">
        <w:rPr>
          <w:rFonts w:ascii="Verdana" w:hAnsi="Verdana" w:cstheme="minorHAnsi"/>
          <w:sz w:val="18"/>
          <w:szCs w:val="22"/>
        </w:rPr>
        <w:t>.</w:t>
      </w:r>
    </w:p>
    <w:p w:rsidR="00A122A8" w:rsidRPr="00A122A8" w:rsidRDefault="00A122A8" w:rsidP="00EC0CB4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16"/>
          <w:szCs w:val="18"/>
        </w:rPr>
      </w:pPr>
    </w:p>
    <w:p w:rsidR="00EB1B5E" w:rsidRPr="008865CD" w:rsidRDefault="00EB1B5E" w:rsidP="00EC0CB4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EC0CB4">
      <w:pPr>
        <w:pStyle w:val="xmsonormal"/>
        <w:contextualSpacing/>
        <w:jc w:val="both"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C0CB4">
      <w:pPr>
        <w:pStyle w:val="xmsonormal"/>
        <w:jc w:val="both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  <w:r w:rsidR="00A122A8">
        <w:rPr>
          <w:rFonts w:ascii="Verdana" w:hAnsi="Verdana"/>
          <w:iCs/>
          <w:color w:val="1F497D"/>
          <w:sz w:val="18"/>
          <w:szCs w:val="18"/>
        </w:rPr>
        <w:t xml:space="preserve">, </w:t>
      </w:r>
      <w:r w:rsidRPr="00200F38">
        <w:rPr>
          <w:rFonts w:ascii="Verdana" w:hAnsi="Verdana"/>
          <w:iCs/>
          <w:color w:val="1F497D"/>
          <w:sz w:val="16"/>
          <w:szCs w:val="18"/>
        </w:rPr>
        <w:t>14|15 BAŤŮV INSTITUT</w:t>
      </w:r>
    </w:p>
    <w:p w:rsidR="00200F38" w:rsidRPr="00200F38" w:rsidRDefault="00200F38" w:rsidP="00EC0CB4">
      <w:pPr>
        <w:pStyle w:val="xmsonormal"/>
        <w:jc w:val="both"/>
        <w:rPr>
          <w:rFonts w:ascii="Verdana" w:hAnsi="Verdana"/>
          <w:sz w:val="16"/>
          <w:szCs w:val="18"/>
        </w:rPr>
      </w:pPr>
    </w:p>
    <w:p w:rsidR="00200F38" w:rsidRDefault="00EB1B5E" w:rsidP="00EC0CB4">
      <w:pPr>
        <w:pStyle w:val="xmsonormal"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C733D3" w:rsidP="00EC0CB4">
      <w:pPr>
        <w:pStyle w:val="xmsonormal"/>
        <w:jc w:val="both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3D3" w:rsidRDefault="00C733D3" w:rsidP="00E90798">
      <w:pPr>
        <w:spacing w:after="0" w:line="240" w:lineRule="auto"/>
      </w:pPr>
      <w:r>
        <w:separator/>
      </w:r>
    </w:p>
  </w:endnote>
  <w:endnote w:type="continuationSeparator" w:id="0">
    <w:p w:rsidR="00C733D3" w:rsidRDefault="00C733D3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3D3" w:rsidRDefault="00C733D3" w:rsidP="00E90798">
      <w:pPr>
        <w:spacing w:after="0" w:line="240" w:lineRule="auto"/>
      </w:pPr>
      <w:r>
        <w:separator/>
      </w:r>
    </w:p>
  </w:footnote>
  <w:footnote w:type="continuationSeparator" w:id="0">
    <w:p w:rsidR="00C733D3" w:rsidRDefault="00C733D3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5402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="00EC0CB4">
      <w:t xml:space="preserve">                                            </w:t>
    </w:r>
    <w:r w:rsidRPr="00A122A8">
      <w:rPr>
        <w:b/>
      </w:rPr>
      <w:t>TISKOVÁ ZPRÁVA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D46C4"/>
    <w:rsid w:val="000D610D"/>
    <w:rsid w:val="000E286A"/>
    <w:rsid w:val="0011456E"/>
    <w:rsid w:val="00125E90"/>
    <w:rsid w:val="001611BC"/>
    <w:rsid w:val="001671FD"/>
    <w:rsid w:val="00175E36"/>
    <w:rsid w:val="001A0F54"/>
    <w:rsid w:val="001B5D22"/>
    <w:rsid w:val="00200F38"/>
    <w:rsid w:val="00221E2C"/>
    <w:rsid w:val="00300714"/>
    <w:rsid w:val="003106D3"/>
    <w:rsid w:val="003249CF"/>
    <w:rsid w:val="00350FB4"/>
    <w:rsid w:val="003574CE"/>
    <w:rsid w:val="003D6C82"/>
    <w:rsid w:val="004053D7"/>
    <w:rsid w:val="00431B48"/>
    <w:rsid w:val="00466F69"/>
    <w:rsid w:val="0047420F"/>
    <w:rsid w:val="00485DDF"/>
    <w:rsid w:val="004C2BDD"/>
    <w:rsid w:val="004D4C53"/>
    <w:rsid w:val="005002FD"/>
    <w:rsid w:val="005255D9"/>
    <w:rsid w:val="005759DB"/>
    <w:rsid w:val="005B73A1"/>
    <w:rsid w:val="005C3E3B"/>
    <w:rsid w:val="005E1CAB"/>
    <w:rsid w:val="00604D4B"/>
    <w:rsid w:val="00635196"/>
    <w:rsid w:val="00661E40"/>
    <w:rsid w:val="006D0552"/>
    <w:rsid w:val="00744510"/>
    <w:rsid w:val="00744CB7"/>
    <w:rsid w:val="00780C65"/>
    <w:rsid w:val="00794F9C"/>
    <w:rsid w:val="007A2AF3"/>
    <w:rsid w:val="007F6952"/>
    <w:rsid w:val="00812B4B"/>
    <w:rsid w:val="00880DE3"/>
    <w:rsid w:val="0088486F"/>
    <w:rsid w:val="008865CD"/>
    <w:rsid w:val="008B1E36"/>
    <w:rsid w:val="008D2881"/>
    <w:rsid w:val="009109F6"/>
    <w:rsid w:val="00943FC3"/>
    <w:rsid w:val="00993210"/>
    <w:rsid w:val="009D3077"/>
    <w:rsid w:val="009E03A2"/>
    <w:rsid w:val="009E057C"/>
    <w:rsid w:val="00A02080"/>
    <w:rsid w:val="00A122A8"/>
    <w:rsid w:val="00A32D91"/>
    <w:rsid w:val="00A534F5"/>
    <w:rsid w:val="00A6783D"/>
    <w:rsid w:val="00A71FC2"/>
    <w:rsid w:val="00A865E9"/>
    <w:rsid w:val="00B012E9"/>
    <w:rsid w:val="00B02F0B"/>
    <w:rsid w:val="00BC636C"/>
    <w:rsid w:val="00BF3F7B"/>
    <w:rsid w:val="00C230D4"/>
    <w:rsid w:val="00C34CF1"/>
    <w:rsid w:val="00C46C95"/>
    <w:rsid w:val="00C54902"/>
    <w:rsid w:val="00C733D3"/>
    <w:rsid w:val="00C76BA1"/>
    <w:rsid w:val="00CD3801"/>
    <w:rsid w:val="00CD7AF1"/>
    <w:rsid w:val="00D17FA8"/>
    <w:rsid w:val="00D21306"/>
    <w:rsid w:val="00D6167C"/>
    <w:rsid w:val="00D92722"/>
    <w:rsid w:val="00DA0404"/>
    <w:rsid w:val="00DA40A3"/>
    <w:rsid w:val="00DD252E"/>
    <w:rsid w:val="00DF151A"/>
    <w:rsid w:val="00DF6077"/>
    <w:rsid w:val="00E90798"/>
    <w:rsid w:val="00EB1B5E"/>
    <w:rsid w:val="00EB2F0F"/>
    <w:rsid w:val="00EC0CB4"/>
    <w:rsid w:val="00EC4708"/>
    <w:rsid w:val="00EC62E7"/>
    <w:rsid w:val="00EF6610"/>
    <w:rsid w:val="00F502AE"/>
    <w:rsid w:val="00F64BC4"/>
    <w:rsid w:val="00F9660E"/>
    <w:rsid w:val="00FB673D"/>
    <w:rsid w:val="00FC059D"/>
    <w:rsid w:val="00FC47D1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C7D7C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526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3</cp:revision>
  <dcterms:created xsi:type="dcterms:W3CDTF">2022-07-18T13:39:00Z</dcterms:created>
  <dcterms:modified xsi:type="dcterms:W3CDTF">2022-07-19T11:41:00Z</dcterms:modified>
</cp:coreProperties>
</file>