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865C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E90798" w:rsidRPr="008865CD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:rsidR="000E5C4A" w:rsidRDefault="00E90798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7F6952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</w:t>
      </w:r>
      <w:r w:rsidR="00710EA8">
        <w:rPr>
          <w:rFonts w:ascii="Verdana" w:hAnsi="Verdana"/>
          <w:b/>
          <w:color w:val="7F7F7F" w:themeColor="text1" w:themeTint="80"/>
          <w:sz w:val="18"/>
          <w:szCs w:val="18"/>
        </w:rPr>
        <w:t>25</w:t>
      </w:r>
      <w:bookmarkStart w:id="0" w:name="_GoBack"/>
      <w:bookmarkEnd w:id="0"/>
      <w:r w:rsidR="00CA59A5">
        <w:rPr>
          <w:rFonts w:ascii="Verdana" w:hAnsi="Verdana"/>
          <w:b/>
          <w:sz w:val="18"/>
          <w:szCs w:val="18"/>
        </w:rPr>
        <w:t>. října 2023</w:t>
      </w:r>
      <w:r w:rsidR="00FF6DD7" w:rsidRPr="00FF6DD7">
        <w:rPr>
          <w:rFonts w:ascii="Verdana" w:hAnsi="Verdana"/>
          <w:b/>
          <w:sz w:val="18"/>
          <w:szCs w:val="18"/>
        </w:rPr>
        <w:t>, Zlín</w:t>
      </w:r>
    </w:p>
    <w:p w:rsidR="00FF6DD7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FF6DD7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BB2465" w:rsidRDefault="00CA59A5" w:rsidP="00E32474">
      <w:pPr>
        <w:spacing w:line="360" w:lineRule="auto"/>
        <w:contextualSpacing/>
        <w:rPr>
          <w:b/>
        </w:rPr>
      </w:pPr>
      <w:r>
        <w:rPr>
          <w:b/>
        </w:rPr>
        <w:t xml:space="preserve">STÁTNÍ SVÁTEK OSLAVÍ ZLÍNSKÉ MUZEUM </w:t>
      </w:r>
      <w:r w:rsidR="000342E8">
        <w:rPr>
          <w:b/>
        </w:rPr>
        <w:t>NA NĚKOLIKA MÍSTECH</w:t>
      </w:r>
    </w:p>
    <w:p w:rsidR="00E32474" w:rsidRPr="00BB2465" w:rsidRDefault="00E32474" w:rsidP="00E32474">
      <w:pPr>
        <w:spacing w:line="360" w:lineRule="auto"/>
        <w:contextualSpacing/>
        <w:rPr>
          <w:b/>
        </w:rPr>
      </w:pPr>
    </w:p>
    <w:p w:rsidR="00BB2465" w:rsidRDefault="00CA59A5" w:rsidP="00E32474">
      <w:pPr>
        <w:spacing w:line="360" w:lineRule="auto"/>
        <w:contextualSpacing/>
        <w:rPr>
          <w:b/>
        </w:rPr>
      </w:pPr>
      <w:r>
        <w:rPr>
          <w:b/>
        </w:rPr>
        <w:t xml:space="preserve">28. října, v Den vzniku samostatného Československa, nabídne </w:t>
      </w:r>
      <w:r w:rsidR="00653979">
        <w:rPr>
          <w:b/>
        </w:rPr>
        <w:t>Muzeum jihovýchodní Moravy ve Zlíně hned několik akcí, které mohou zaujmout všechny kategorie návštěvníků.</w:t>
      </w:r>
    </w:p>
    <w:p w:rsidR="00E32474" w:rsidRDefault="00E32474" w:rsidP="00E32474">
      <w:pPr>
        <w:spacing w:line="360" w:lineRule="auto"/>
        <w:contextualSpacing/>
        <w:rPr>
          <w:b/>
        </w:rPr>
      </w:pPr>
    </w:p>
    <w:p w:rsidR="00350007" w:rsidRDefault="00350007" w:rsidP="00E32474">
      <w:pPr>
        <w:spacing w:line="360" w:lineRule="auto"/>
        <w:contextualSpacing/>
      </w:pPr>
      <w:r>
        <w:t>Všechny objekty muzea budou ve svátek otevřeny v obvyklých časech, pro hrad Malenovice a NKP Ploština to bude poslední návštěvní víkend letošní sezóny. Nabídka je ovšem mnohem pestřejší.</w:t>
      </w:r>
    </w:p>
    <w:p w:rsidR="00350007" w:rsidRDefault="00653979" w:rsidP="00E32474">
      <w:pPr>
        <w:spacing w:line="360" w:lineRule="auto"/>
        <w:contextualSpacing/>
      </w:pPr>
      <w:r>
        <w:t xml:space="preserve">Z obuvnické historie města vychází tradiční oslava svátku patronů ševců, svatého Kryšpína a </w:t>
      </w:r>
      <w:proofErr w:type="spellStart"/>
      <w:r>
        <w:t>Kryšpiniána</w:t>
      </w:r>
      <w:proofErr w:type="spellEnd"/>
      <w:r>
        <w:t xml:space="preserve">. V programu ji najdete pod názvem </w:t>
      </w:r>
      <w:r w:rsidRPr="00653979">
        <w:rPr>
          <w:b/>
        </w:rPr>
        <w:t xml:space="preserve">Ševci </w:t>
      </w:r>
      <w:proofErr w:type="gramStart"/>
      <w:r w:rsidRPr="00653979">
        <w:rPr>
          <w:b/>
        </w:rPr>
        <w:t>žijí!</w:t>
      </w:r>
      <w:r>
        <w:rPr>
          <w:b/>
        </w:rPr>
        <w:t xml:space="preserve"> </w:t>
      </w:r>
      <w:r>
        <w:t>a jedná</w:t>
      </w:r>
      <w:proofErr w:type="gramEnd"/>
      <w:r>
        <w:t xml:space="preserve"> se o rodinný program věnovaný různým aspektům obuvi a obouvání</w:t>
      </w:r>
      <w:r w:rsidR="00350007">
        <w:t xml:space="preserve">. Milovníci historie a přírody mohou </w:t>
      </w:r>
      <w:r w:rsidR="007677AF">
        <w:t xml:space="preserve">v tento den </w:t>
      </w:r>
      <w:r w:rsidR="00350007">
        <w:t xml:space="preserve">využít v Luhačovicích už tradičního </w:t>
      </w:r>
      <w:r w:rsidR="00350007" w:rsidRPr="00350007">
        <w:rPr>
          <w:b/>
        </w:rPr>
        <w:t>setkání na Starém Světlově</w:t>
      </w:r>
      <w:r w:rsidR="00350007">
        <w:t xml:space="preserve">, kde bude památkář Radim </w:t>
      </w:r>
      <w:proofErr w:type="spellStart"/>
      <w:r w:rsidR="00350007">
        <w:t>Vrla</w:t>
      </w:r>
      <w:proofErr w:type="spellEnd"/>
      <w:r w:rsidR="00350007">
        <w:t xml:space="preserve"> hovořit o minulosti tohoto hradu i nových objevech.</w:t>
      </w:r>
      <w:r w:rsidR="007677AF">
        <w:t xml:space="preserve"> Ani znovuotevřená národní kulturní památka Ploština samozřejmě nezůstává</w:t>
      </w:r>
      <w:r w:rsidR="007677AF" w:rsidRPr="007677AF">
        <w:t xml:space="preserve"> </w:t>
      </w:r>
      <w:r w:rsidR="007677AF">
        <w:t>stranou.</w:t>
      </w:r>
    </w:p>
    <w:p w:rsidR="007677AF" w:rsidRDefault="007677AF" w:rsidP="00E32474">
      <w:pPr>
        <w:spacing w:line="360" w:lineRule="auto"/>
        <w:contextualSpacing/>
        <w:jc w:val="both"/>
        <w:rPr>
          <w:rFonts w:ascii="Verdana" w:hAnsi="Verdana"/>
          <w:sz w:val="18"/>
          <w:szCs w:val="18"/>
        </w:rPr>
      </w:pPr>
    </w:p>
    <w:p w:rsidR="00E32474" w:rsidRDefault="00ED425D" w:rsidP="00E32474">
      <w:pPr>
        <w:spacing w:line="360" w:lineRule="auto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„Na Ploštině má tento státní svátek přece jen trochu jiný rozměr než na ostatních objektech, které spravujeme,“ říká ředitel muzea Pavel Hrubec. „</w:t>
      </w:r>
      <w:r w:rsidR="00E32474">
        <w:rPr>
          <w:rFonts w:ascii="Verdana" w:hAnsi="Verdana"/>
          <w:sz w:val="18"/>
          <w:szCs w:val="18"/>
        </w:rPr>
        <w:t>Proto jsme tady také</w:t>
      </w:r>
      <w:r w:rsidR="000342E8">
        <w:rPr>
          <w:rFonts w:ascii="Verdana" w:hAnsi="Verdana"/>
          <w:sz w:val="18"/>
          <w:szCs w:val="18"/>
        </w:rPr>
        <w:t xml:space="preserve"> jeho připomenutí </w:t>
      </w:r>
      <w:r w:rsidR="00E32474">
        <w:rPr>
          <w:rFonts w:ascii="Verdana" w:hAnsi="Verdana"/>
          <w:sz w:val="18"/>
          <w:szCs w:val="18"/>
        </w:rPr>
        <w:t>pojali trochu jinak</w:t>
      </w:r>
      <w:r w:rsidR="00A55BB0">
        <w:rPr>
          <w:rFonts w:ascii="Verdana" w:hAnsi="Verdana"/>
          <w:sz w:val="18"/>
          <w:szCs w:val="18"/>
        </w:rPr>
        <w:t xml:space="preserve"> a přizvali k němu i starosty a občany okolních obcí</w:t>
      </w:r>
      <w:r w:rsidR="00E32474">
        <w:rPr>
          <w:rFonts w:ascii="Verdana" w:hAnsi="Verdana"/>
          <w:sz w:val="18"/>
          <w:szCs w:val="18"/>
        </w:rPr>
        <w:t xml:space="preserve">.“ </w:t>
      </w:r>
    </w:p>
    <w:p w:rsidR="00E32474" w:rsidRDefault="00E32474" w:rsidP="00E32474">
      <w:pPr>
        <w:spacing w:line="360" w:lineRule="auto"/>
        <w:contextualSpacing/>
        <w:jc w:val="both"/>
        <w:rPr>
          <w:rFonts w:ascii="Verdana" w:hAnsi="Verdana"/>
          <w:sz w:val="18"/>
          <w:szCs w:val="18"/>
        </w:rPr>
      </w:pPr>
    </w:p>
    <w:p w:rsidR="00FB5EBB" w:rsidRDefault="000342E8" w:rsidP="00E32474">
      <w:pPr>
        <w:spacing w:line="360" w:lineRule="auto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28. října </w:t>
      </w:r>
      <w:r w:rsidR="007677AF">
        <w:rPr>
          <w:rFonts w:ascii="Verdana" w:hAnsi="Verdana"/>
          <w:sz w:val="18"/>
          <w:szCs w:val="18"/>
        </w:rPr>
        <w:t>zde tedy</w:t>
      </w:r>
      <w:r>
        <w:rPr>
          <w:rFonts w:ascii="Verdana" w:hAnsi="Verdana"/>
          <w:sz w:val="18"/>
          <w:szCs w:val="18"/>
        </w:rPr>
        <w:t xml:space="preserve"> bude muzeum nabízet </w:t>
      </w:r>
      <w:r w:rsidR="007677AF">
        <w:rPr>
          <w:rFonts w:ascii="Verdana" w:hAnsi="Verdana"/>
          <w:sz w:val="18"/>
          <w:szCs w:val="18"/>
        </w:rPr>
        <w:t xml:space="preserve">po celý den </w:t>
      </w:r>
      <w:r>
        <w:rPr>
          <w:rFonts w:ascii="Verdana" w:hAnsi="Verdana"/>
          <w:sz w:val="18"/>
          <w:szCs w:val="18"/>
        </w:rPr>
        <w:t>zvýhodněné vstupné 70 Kč, děti do 15 let budou mít vstup zdarma. N</w:t>
      </w:r>
      <w:r w:rsidR="00E32474">
        <w:rPr>
          <w:rFonts w:ascii="Verdana" w:hAnsi="Verdana"/>
          <w:sz w:val="18"/>
          <w:szCs w:val="18"/>
        </w:rPr>
        <w:t xml:space="preserve">ávštěvníci </w:t>
      </w:r>
      <w:r>
        <w:rPr>
          <w:rFonts w:ascii="Verdana" w:hAnsi="Verdana"/>
          <w:sz w:val="18"/>
          <w:szCs w:val="18"/>
        </w:rPr>
        <w:t xml:space="preserve">budou mít také </w:t>
      </w:r>
      <w:r w:rsidR="00E32474">
        <w:rPr>
          <w:rFonts w:ascii="Verdana" w:hAnsi="Verdana"/>
          <w:sz w:val="18"/>
          <w:szCs w:val="18"/>
        </w:rPr>
        <w:t xml:space="preserve">možnost se od 15 do 16 hodin zaposlouchat do </w:t>
      </w:r>
      <w:r w:rsidRPr="000342E8">
        <w:rPr>
          <w:rFonts w:ascii="Verdana" w:hAnsi="Verdana"/>
          <w:b/>
          <w:sz w:val="18"/>
          <w:szCs w:val="18"/>
        </w:rPr>
        <w:t>komentované prohlídky</w:t>
      </w:r>
      <w:r>
        <w:rPr>
          <w:rFonts w:ascii="Verdana" w:hAnsi="Verdana"/>
          <w:sz w:val="18"/>
          <w:szCs w:val="18"/>
        </w:rPr>
        <w:t xml:space="preserve"> s </w:t>
      </w:r>
      <w:r w:rsidR="00E32474">
        <w:rPr>
          <w:rFonts w:ascii="Verdana" w:hAnsi="Verdana"/>
          <w:sz w:val="18"/>
          <w:szCs w:val="18"/>
        </w:rPr>
        <w:t>k</w:t>
      </w:r>
      <w:r>
        <w:rPr>
          <w:rFonts w:ascii="Verdana" w:hAnsi="Verdana"/>
          <w:sz w:val="18"/>
          <w:szCs w:val="18"/>
        </w:rPr>
        <w:t>urátorem</w:t>
      </w:r>
      <w:r w:rsidR="00E32474">
        <w:rPr>
          <w:rFonts w:ascii="Verdana" w:hAnsi="Verdana"/>
          <w:sz w:val="18"/>
          <w:szCs w:val="18"/>
        </w:rPr>
        <w:t xml:space="preserve"> muzea Ondřeje</w:t>
      </w:r>
      <w:r w:rsidR="007677AF">
        <w:rPr>
          <w:rFonts w:ascii="Verdana" w:hAnsi="Verdana"/>
          <w:sz w:val="18"/>
          <w:szCs w:val="18"/>
        </w:rPr>
        <w:t>m</w:t>
      </w:r>
      <w:r w:rsidR="00E32474">
        <w:rPr>
          <w:rFonts w:ascii="Verdana" w:hAnsi="Verdana"/>
          <w:sz w:val="18"/>
          <w:szCs w:val="18"/>
        </w:rPr>
        <w:t xml:space="preserve"> Machálk</w:t>
      </w:r>
      <w:r w:rsidR="007677AF">
        <w:rPr>
          <w:rFonts w:ascii="Verdana" w:hAnsi="Verdana"/>
          <w:sz w:val="18"/>
          <w:szCs w:val="18"/>
        </w:rPr>
        <w:t>em</w:t>
      </w:r>
      <w:r w:rsidR="00E32474">
        <w:rPr>
          <w:rFonts w:ascii="Verdana" w:hAnsi="Verdana"/>
          <w:sz w:val="18"/>
          <w:szCs w:val="18"/>
        </w:rPr>
        <w:t>, hlavní</w:t>
      </w:r>
      <w:r>
        <w:rPr>
          <w:rFonts w:ascii="Verdana" w:hAnsi="Verdana"/>
          <w:sz w:val="18"/>
          <w:szCs w:val="18"/>
        </w:rPr>
        <w:t>m</w:t>
      </w:r>
      <w:r w:rsidR="00E32474">
        <w:rPr>
          <w:rFonts w:ascii="Verdana" w:hAnsi="Verdana"/>
          <w:sz w:val="18"/>
          <w:szCs w:val="18"/>
        </w:rPr>
        <w:t xml:space="preserve"> autor</w:t>
      </w:r>
      <w:r>
        <w:rPr>
          <w:rFonts w:ascii="Verdana" w:hAnsi="Verdana"/>
          <w:sz w:val="18"/>
          <w:szCs w:val="18"/>
        </w:rPr>
        <w:t>em</w:t>
      </w:r>
      <w:r w:rsidR="00E32474">
        <w:rPr>
          <w:rFonts w:ascii="Verdana" w:hAnsi="Verdana"/>
          <w:sz w:val="18"/>
          <w:szCs w:val="18"/>
        </w:rPr>
        <w:t xml:space="preserve"> </w:t>
      </w:r>
      <w:r w:rsidR="007677AF">
        <w:rPr>
          <w:rFonts w:ascii="Verdana" w:hAnsi="Verdana"/>
          <w:sz w:val="18"/>
          <w:szCs w:val="18"/>
        </w:rPr>
        <w:t xml:space="preserve">nových </w:t>
      </w:r>
      <w:r w:rsidR="00E32474">
        <w:rPr>
          <w:rFonts w:ascii="Verdana" w:hAnsi="Verdana"/>
          <w:sz w:val="18"/>
          <w:szCs w:val="18"/>
        </w:rPr>
        <w:t xml:space="preserve">expozic na Ploštině. V 16 hodin se pro veřejnost vůbec poprvé rozsvítí </w:t>
      </w:r>
      <w:r w:rsidR="00E32474" w:rsidRPr="000342E8">
        <w:rPr>
          <w:rFonts w:ascii="Verdana" w:hAnsi="Verdana"/>
          <w:b/>
          <w:sz w:val="18"/>
          <w:szCs w:val="18"/>
        </w:rPr>
        <w:t>noční nasvícení</w:t>
      </w:r>
      <w:r w:rsidR="00E32474">
        <w:rPr>
          <w:rFonts w:ascii="Verdana" w:hAnsi="Verdana"/>
          <w:sz w:val="18"/>
          <w:szCs w:val="18"/>
        </w:rPr>
        <w:t xml:space="preserve"> památníku, které zůstane spuštěno do</w:t>
      </w:r>
      <w:r w:rsidR="00A55BB0">
        <w:rPr>
          <w:rFonts w:ascii="Verdana" w:hAnsi="Verdana"/>
          <w:sz w:val="18"/>
          <w:szCs w:val="18"/>
        </w:rPr>
        <w:t xml:space="preserve"> 21 hodin</w:t>
      </w:r>
      <w:r w:rsidR="00E32474">
        <w:rPr>
          <w:rFonts w:ascii="Verdana" w:hAnsi="Verdana"/>
          <w:sz w:val="18"/>
          <w:szCs w:val="18"/>
        </w:rPr>
        <w:t>. Několik slov</w:t>
      </w:r>
      <w:r w:rsidR="00A55BB0">
        <w:rPr>
          <w:rFonts w:ascii="Verdana" w:hAnsi="Verdana"/>
          <w:sz w:val="18"/>
          <w:szCs w:val="18"/>
        </w:rPr>
        <w:t xml:space="preserve"> k tomuto významnému výročí</w:t>
      </w:r>
      <w:r w:rsidR="00E32474">
        <w:rPr>
          <w:rFonts w:ascii="Verdana" w:hAnsi="Verdana"/>
          <w:sz w:val="18"/>
          <w:szCs w:val="18"/>
        </w:rPr>
        <w:t xml:space="preserve"> a státní hymna u památníku v 16.30 vzdají prostý hold všem, kdo zde na Ploštině i jinde zemřeli ve jménu  naší republiky.</w:t>
      </w:r>
    </w:p>
    <w:p w:rsidR="000342E8" w:rsidRDefault="000342E8" w:rsidP="00E32474">
      <w:pPr>
        <w:spacing w:line="360" w:lineRule="auto"/>
        <w:contextualSpacing/>
        <w:jc w:val="both"/>
        <w:rPr>
          <w:rFonts w:ascii="Verdana" w:hAnsi="Verdana"/>
          <w:sz w:val="18"/>
          <w:szCs w:val="18"/>
        </w:rPr>
      </w:pPr>
    </w:p>
    <w:p w:rsidR="000342E8" w:rsidRDefault="000342E8" w:rsidP="00E32474">
      <w:pPr>
        <w:spacing w:line="360" w:lineRule="auto"/>
        <w:contextualSpacing/>
        <w:jc w:val="both"/>
        <w:rPr>
          <w:rFonts w:ascii="Verdana" w:hAnsi="Verdana"/>
          <w:sz w:val="18"/>
          <w:szCs w:val="18"/>
        </w:rPr>
      </w:pPr>
    </w:p>
    <w:p w:rsidR="000342E8" w:rsidRDefault="000342E8" w:rsidP="00E32474">
      <w:pPr>
        <w:spacing w:line="360" w:lineRule="auto"/>
        <w:contextualSpacing/>
        <w:jc w:val="both"/>
        <w:rPr>
          <w:rFonts w:ascii="Verdana" w:hAnsi="Verdana"/>
          <w:sz w:val="18"/>
          <w:szCs w:val="18"/>
        </w:rPr>
      </w:pPr>
    </w:p>
    <w:p w:rsidR="00EB1B5E" w:rsidRPr="008865CD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:rsidR="00EB1B5E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:rsidR="00A865E9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</w:p>
    <w:p w:rsidR="00200F38" w:rsidRPr="00200F38" w:rsidRDefault="00200F38" w:rsidP="00EB1B5E">
      <w:pPr>
        <w:pStyle w:val="xmsonormal"/>
        <w:rPr>
          <w:rFonts w:ascii="Verdana" w:hAnsi="Verdana"/>
          <w:sz w:val="16"/>
          <w:szCs w:val="18"/>
        </w:rPr>
      </w:pPr>
    </w:p>
    <w:p w:rsidR="00200F38" w:rsidRDefault="00EB1B5E" w:rsidP="00200F38">
      <w:pPr>
        <w:pStyle w:val="xmsonormal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:rsidR="00A865E9" w:rsidRPr="00200F38" w:rsidRDefault="004D5D43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  <w:hyperlink r:id="rId6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BB2465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/plostina</w:t>
      </w:r>
    </w:p>
    <w:sectPr w:rsidR="00A865E9" w:rsidRPr="00200F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D43" w:rsidRDefault="004D5D43" w:rsidP="00E90798">
      <w:pPr>
        <w:spacing w:after="0" w:line="240" w:lineRule="auto"/>
      </w:pPr>
      <w:r>
        <w:separator/>
      </w:r>
    </w:p>
  </w:endnote>
  <w:endnote w:type="continuationSeparator" w:id="0">
    <w:p w:rsidR="004D5D43" w:rsidRDefault="004D5D43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D43" w:rsidRDefault="004D5D43" w:rsidP="00E90798">
      <w:pPr>
        <w:spacing w:after="0" w:line="240" w:lineRule="auto"/>
      </w:pPr>
      <w:r>
        <w:separator/>
      </w:r>
    </w:p>
  </w:footnote>
  <w:footnote w:type="continuationSeparator" w:id="0">
    <w:p w:rsidR="004D5D43" w:rsidRDefault="004D5D43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873760" cy="685800"/>
          <wp:effectExtent l="0" t="0" r="254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A122A8">
      <w:rPr>
        <w:b/>
      </w:rPr>
      <w:t>TISKOVÁ ZPRÁVA</w:t>
    </w:r>
    <w:r w:rsidR="003364EC">
      <w:rPr>
        <w:b/>
      </w:rPr>
      <w:t xml:space="preserve"> MUZEA JIHOVÝCHODNÍ MORAVY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222ED"/>
    <w:rsid w:val="000324E1"/>
    <w:rsid w:val="000342E8"/>
    <w:rsid w:val="00035664"/>
    <w:rsid w:val="00043A51"/>
    <w:rsid w:val="000553BF"/>
    <w:rsid w:val="00073E1A"/>
    <w:rsid w:val="000A5A2F"/>
    <w:rsid w:val="000D46C4"/>
    <w:rsid w:val="000D610D"/>
    <w:rsid w:val="000E286A"/>
    <w:rsid w:val="000E425C"/>
    <w:rsid w:val="000E5C4A"/>
    <w:rsid w:val="0011456E"/>
    <w:rsid w:val="00125E90"/>
    <w:rsid w:val="00151B6B"/>
    <w:rsid w:val="001611BC"/>
    <w:rsid w:val="001640A7"/>
    <w:rsid w:val="001671FD"/>
    <w:rsid w:val="00175E36"/>
    <w:rsid w:val="00192185"/>
    <w:rsid w:val="001B5D22"/>
    <w:rsid w:val="00200F38"/>
    <w:rsid w:val="00221E2C"/>
    <w:rsid w:val="002E1811"/>
    <w:rsid w:val="00300714"/>
    <w:rsid w:val="003106D3"/>
    <w:rsid w:val="003249CF"/>
    <w:rsid w:val="003364EC"/>
    <w:rsid w:val="00350007"/>
    <w:rsid w:val="00350FB4"/>
    <w:rsid w:val="003574CE"/>
    <w:rsid w:val="0036752E"/>
    <w:rsid w:val="003A25BD"/>
    <w:rsid w:val="003B098D"/>
    <w:rsid w:val="003D6C82"/>
    <w:rsid w:val="004053D7"/>
    <w:rsid w:val="00423E50"/>
    <w:rsid w:val="00431B48"/>
    <w:rsid w:val="00466F69"/>
    <w:rsid w:val="0047420F"/>
    <w:rsid w:val="00485DDF"/>
    <w:rsid w:val="004979C7"/>
    <w:rsid w:val="004C2BDD"/>
    <w:rsid w:val="004D13B1"/>
    <w:rsid w:val="004D4C53"/>
    <w:rsid w:val="004D5D43"/>
    <w:rsid w:val="005002FD"/>
    <w:rsid w:val="005234D6"/>
    <w:rsid w:val="005255D9"/>
    <w:rsid w:val="005759DB"/>
    <w:rsid w:val="005822D8"/>
    <w:rsid w:val="00587572"/>
    <w:rsid w:val="005B73A1"/>
    <w:rsid w:val="005C3E3B"/>
    <w:rsid w:val="005E1CAB"/>
    <w:rsid w:val="005F651D"/>
    <w:rsid w:val="00604D4B"/>
    <w:rsid w:val="00631885"/>
    <w:rsid w:val="00635196"/>
    <w:rsid w:val="00653979"/>
    <w:rsid w:val="00654793"/>
    <w:rsid w:val="00661E40"/>
    <w:rsid w:val="00694FDE"/>
    <w:rsid w:val="006D0552"/>
    <w:rsid w:val="00710333"/>
    <w:rsid w:val="00710EA8"/>
    <w:rsid w:val="00725B30"/>
    <w:rsid w:val="00744510"/>
    <w:rsid w:val="00744CB7"/>
    <w:rsid w:val="007677AF"/>
    <w:rsid w:val="00780C65"/>
    <w:rsid w:val="007A2AF3"/>
    <w:rsid w:val="007B5D91"/>
    <w:rsid w:val="007C2F28"/>
    <w:rsid w:val="007F6952"/>
    <w:rsid w:val="00812B4B"/>
    <w:rsid w:val="0085052E"/>
    <w:rsid w:val="00880DE3"/>
    <w:rsid w:val="0088486F"/>
    <w:rsid w:val="008865CD"/>
    <w:rsid w:val="008B1E36"/>
    <w:rsid w:val="008B3EB3"/>
    <w:rsid w:val="008D2881"/>
    <w:rsid w:val="008D4932"/>
    <w:rsid w:val="008F2A71"/>
    <w:rsid w:val="008F3AC9"/>
    <w:rsid w:val="00943FC3"/>
    <w:rsid w:val="00993210"/>
    <w:rsid w:val="009B580D"/>
    <w:rsid w:val="009D3077"/>
    <w:rsid w:val="009E03A2"/>
    <w:rsid w:val="009E057C"/>
    <w:rsid w:val="009E6ECA"/>
    <w:rsid w:val="00A02080"/>
    <w:rsid w:val="00A122A8"/>
    <w:rsid w:val="00A32D91"/>
    <w:rsid w:val="00A534F5"/>
    <w:rsid w:val="00A55BB0"/>
    <w:rsid w:val="00A6783D"/>
    <w:rsid w:val="00A71FC2"/>
    <w:rsid w:val="00A865E9"/>
    <w:rsid w:val="00AD3ED4"/>
    <w:rsid w:val="00B012E9"/>
    <w:rsid w:val="00B02F0B"/>
    <w:rsid w:val="00B22FA6"/>
    <w:rsid w:val="00B60C8E"/>
    <w:rsid w:val="00BB2465"/>
    <w:rsid w:val="00BC636C"/>
    <w:rsid w:val="00BF3F7B"/>
    <w:rsid w:val="00C230D4"/>
    <w:rsid w:val="00C34CF1"/>
    <w:rsid w:val="00C42C94"/>
    <w:rsid w:val="00C46C95"/>
    <w:rsid w:val="00C54902"/>
    <w:rsid w:val="00C76BA1"/>
    <w:rsid w:val="00CA59A5"/>
    <w:rsid w:val="00CD3801"/>
    <w:rsid w:val="00CD7AF1"/>
    <w:rsid w:val="00D17FA8"/>
    <w:rsid w:val="00D21306"/>
    <w:rsid w:val="00D6167C"/>
    <w:rsid w:val="00D72571"/>
    <w:rsid w:val="00D92722"/>
    <w:rsid w:val="00DA0404"/>
    <w:rsid w:val="00DA40A3"/>
    <w:rsid w:val="00DD252E"/>
    <w:rsid w:val="00DF151A"/>
    <w:rsid w:val="00DF6077"/>
    <w:rsid w:val="00E32474"/>
    <w:rsid w:val="00E34F25"/>
    <w:rsid w:val="00E87F3F"/>
    <w:rsid w:val="00E90798"/>
    <w:rsid w:val="00E95A58"/>
    <w:rsid w:val="00EB1B5E"/>
    <w:rsid w:val="00EB2F0F"/>
    <w:rsid w:val="00EC4708"/>
    <w:rsid w:val="00EC62E7"/>
    <w:rsid w:val="00ED425D"/>
    <w:rsid w:val="00EF4A20"/>
    <w:rsid w:val="00EF6610"/>
    <w:rsid w:val="00F43773"/>
    <w:rsid w:val="00F502AE"/>
    <w:rsid w:val="00F64BC4"/>
    <w:rsid w:val="00F9660E"/>
    <w:rsid w:val="00FB5EBB"/>
    <w:rsid w:val="00FB673D"/>
    <w:rsid w:val="00FC059D"/>
    <w:rsid w:val="00FC47D1"/>
    <w:rsid w:val="00FD0D79"/>
    <w:rsid w:val="00FF6766"/>
    <w:rsid w:val="00FF6DD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AF7B4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336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3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364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3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7</cp:revision>
  <dcterms:created xsi:type="dcterms:W3CDTF">2023-10-17T12:13:00Z</dcterms:created>
  <dcterms:modified xsi:type="dcterms:W3CDTF">2023-10-26T05:20:00Z</dcterms:modified>
</cp:coreProperties>
</file>