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485DDF" w:rsidRDefault="00E90798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A122A8">
        <w:rPr>
          <w:rFonts w:ascii="Verdana" w:hAnsi="Verdana"/>
          <w:b/>
          <w:color w:val="7F7F7F" w:themeColor="text1" w:themeTint="80"/>
          <w:sz w:val="18"/>
          <w:szCs w:val="18"/>
        </w:rPr>
        <w:t>8. 4</w:t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>. 2022, Zlín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</w:p>
    <w:p w:rsidR="00485DDF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485DDF" w:rsidRDefault="00485DDF" w:rsidP="008865CD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A122A8" w:rsidRPr="002E04BA" w:rsidRDefault="00A122A8" w:rsidP="00A122A8">
      <w:pPr>
        <w:rPr>
          <w:b/>
        </w:rPr>
      </w:pPr>
      <w:r w:rsidRPr="002E04BA">
        <w:rPr>
          <w:b/>
        </w:rPr>
        <w:t>Muzeum připomene výročí dvojice Hanzelka a Zikmund</w:t>
      </w:r>
    </w:p>
    <w:p w:rsidR="00A122A8" w:rsidRDefault="00A122A8" w:rsidP="00A122A8">
      <w:r w:rsidRPr="002E04BA">
        <w:rPr>
          <w:b/>
        </w:rPr>
        <w:t xml:space="preserve">22. dubna 2022 totiž uplyne už 75 let od startu jejich první cesty, na které projeli Afriku a Jižní Ameriku. Tři čtvrtě století </w:t>
      </w:r>
      <w:r>
        <w:rPr>
          <w:b/>
        </w:rPr>
        <w:t xml:space="preserve">od této události </w:t>
      </w:r>
      <w:r w:rsidRPr="002E04BA">
        <w:rPr>
          <w:b/>
        </w:rPr>
        <w:t>bude připomínat Muzeum jihovýchodní Moravy a Klub H+Z v celodenním programu</w:t>
      </w:r>
      <w:r>
        <w:t>.</w:t>
      </w:r>
    </w:p>
    <w:p w:rsidR="00A122A8" w:rsidRDefault="00A122A8" w:rsidP="00A122A8">
      <w:r>
        <w:t xml:space="preserve">Téma moderního </w:t>
      </w:r>
      <w:proofErr w:type="spellStart"/>
      <w:r>
        <w:t>cestovatelství</w:t>
      </w:r>
      <w:proofErr w:type="spellEnd"/>
      <w:r>
        <w:t xml:space="preserve"> a zejména cesty Miroslava Zikmunda a Jiřího Hanzelky mají své stálé místo </w:t>
      </w:r>
      <w:r w:rsidRPr="00A122A8">
        <w:rPr>
          <w:b/>
        </w:rPr>
        <w:t>v muzejní expozici Princip Baťa</w:t>
      </w:r>
      <w:r>
        <w:t xml:space="preserve">. Zde se také bude odehrávat část připraveného programu. K vidění budou po celý den nejrůznější filmové dokumenty z cest H+Z a doprovázet je budou interaktivní programy připravené lektorským oddělením muzea. </w:t>
      </w:r>
    </w:p>
    <w:p w:rsidR="00A122A8" w:rsidRDefault="00A122A8" w:rsidP="00A122A8">
      <w:r>
        <w:t xml:space="preserve">Pro milovníky fotografií z cest H+Z je </w:t>
      </w:r>
      <w:r w:rsidRPr="00A122A8">
        <w:rPr>
          <w:b/>
        </w:rPr>
        <w:t>ve 3. NP budovy 21</w:t>
      </w:r>
      <w:r>
        <w:t xml:space="preserve"> či mrakodrapu k vidění kolekce fotografií z archívu H+Z, kterou doplňují současné srovnávací fotografie pořízené Expedicí Z101 v Africe těchto dnů.</w:t>
      </w:r>
    </w:p>
    <w:p w:rsidR="00A122A8" w:rsidRDefault="00A122A8" w:rsidP="00A122A8">
      <w:r>
        <w:t xml:space="preserve">Před budovou 14 budou jako připomínka legendární Tatry 87, která s cestovateli zdolala na první cestě přes 60 000 kilometrů, vystaveny právě </w:t>
      </w:r>
      <w:r w:rsidRPr="00A122A8">
        <w:rPr>
          <w:b/>
        </w:rPr>
        <w:t>veterány značky Tatra</w:t>
      </w:r>
      <w:r>
        <w:t xml:space="preserve">. </w:t>
      </w:r>
    </w:p>
    <w:p w:rsidR="00A122A8" w:rsidRDefault="00A122A8" w:rsidP="00A122A8">
      <w:r>
        <w:t xml:space="preserve">Tento automobil se stal také předlohou pro motiv speciální edice </w:t>
      </w:r>
      <w:r w:rsidRPr="00A122A8">
        <w:rPr>
          <w:b/>
        </w:rPr>
        <w:t>sběratelské turistické známky</w:t>
      </w:r>
      <w:r>
        <w:t>, kterou vydalo muzeum u příležitosti výročí. Do prodeje půjde symbolicky právě 22. 4., k dostání bude na recepci 14. budovy.</w:t>
      </w:r>
    </w:p>
    <w:p w:rsidR="00A122A8" w:rsidRDefault="00A122A8" w:rsidP="00A122A8">
      <w:r>
        <w:t xml:space="preserve">„V letošním roce se připomínka významného data bude muset poprvé obejít bez účasti Miroslava Zikmunda,“ říká Magdalena Preiningerová, kurátorka archívu H+Z a organizátorka akce. „Jeho osobnost si tak v tento den připomenou blízcí známí i veřejnost alespoň </w:t>
      </w:r>
      <w:r w:rsidRPr="00A122A8">
        <w:rPr>
          <w:b/>
        </w:rPr>
        <w:t>na Lesním hřbitově</w:t>
      </w:r>
      <w:r>
        <w:t xml:space="preserve"> u jeho hrobu.“</w:t>
      </w:r>
    </w:p>
    <w:p w:rsidR="00A122A8" w:rsidRDefault="00A122A8" w:rsidP="00A122A8">
      <w:r>
        <w:t xml:space="preserve">O důstojné zakončení celého dne se postará </w:t>
      </w:r>
      <w:bookmarkStart w:id="0" w:name="_GoBack"/>
      <w:r w:rsidRPr="00A122A8">
        <w:rPr>
          <w:b/>
        </w:rPr>
        <w:t>Fi</w:t>
      </w:r>
      <w:bookmarkEnd w:id="0"/>
      <w:r w:rsidRPr="00A122A8">
        <w:rPr>
          <w:b/>
        </w:rPr>
        <w:t>lharmonie Bohuslava Martinů</w:t>
      </w:r>
      <w:r>
        <w:t xml:space="preserve"> koncertem „Cestovatelské legendy H+Z“ v Kongresovém centru. Moderátoři Pavel Vacek a Zdeněk </w:t>
      </w:r>
      <w:proofErr w:type="spellStart"/>
      <w:r>
        <w:t>Lambor</w:t>
      </w:r>
      <w:proofErr w:type="spellEnd"/>
      <w:r>
        <w:t xml:space="preserve"> provedou posluchače večerem, v němž jako sólista vystoupí i Václav Hudeček. </w:t>
      </w:r>
    </w:p>
    <w:p w:rsidR="00A122A8" w:rsidRDefault="00A122A8" w:rsidP="00A122A8">
      <w:r>
        <w:t xml:space="preserve"> Nad akcí, která je připomínkou dvou mužů, kteří výrazným způsobem ovlivnili město, kraj i celou republiku, symbolicky převzali </w:t>
      </w:r>
      <w:r>
        <w:t xml:space="preserve">záštitu </w:t>
      </w:r>
      <w:r>
        <w:t>hejtman Zlínského kraje Radim Holiš, primátor Zlína Jiří Korec, ministr kultury ČR Martin Baxa a předseda Vlády ČR Petr Fiala.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/>
          <w:bCs/>
          <w:i/>
          <w:iCs/>
          <w:sz w:val="12"/>
          <w:szCs w:val="18"/>
        </w:rPr>
      </w:pPr>
      <w:r w:rsidRPr="00A122A8">
        <w:rPr>
          <w:rFonts w:ascii="Verdana" w:hAnsi="Verdana"/>
          <w:b/>
          <w:bCs/>
          <w:i/>
          <w:iCs/>
          <w:sz w:val="18"/>
          <w:szCs w:val="18"/>
        </w:rPr>
        <w:t>PhDr. Magdalena Preiningerová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sz w:val="16"/>
          <w:szCs w:val="18"/>
        </w:rPr>
      </w:pPr>
      <w:r w:rsidRPr="00A122A8">
        <w:rPr>
          <w:rFonts w:ascii="Verdana" w:hAnsi="Verdana"/>
          <w:bCs/>
          <w:i/>
          <w:iCs/>
          <w:sz w:val="16"/>
          <w:szCs w:val="18"/>
        </w:rPr>
        <w:t>kurátorka archívu H+Z</w:t>
      </w:r>
      <w:r>
        <w:rPr>
          <w:rFonts w:ascii="Verdana" w:hAnsi="Verdana"/>
          <w:bCs/>
          <w:i/>
          <w:iCs/>
          <w:sz w:val="16"/>
          <w:szCs w:val="18"/>
        </w:rPr>
        <w:t xml:space="preserve"> MJVM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sz w:val="16"/>
          <w:szCs w:val="18"/>
        </w:rPr>
      </w:pPr>
      <w:r w:rsidRPr="00A122A8">
        <w:rPr>
          <w:rFonts w:ascii="Verdana" w:hAnsi="Verdana"/>
          <w:bCs/>
          <w:i/>
          <w:iCs/>
          <w:sz w:val="16"/>
          <w:szCs w:val="18"/>
        </w:rPr>
        <w:t>Klub H+Z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sz w:val="16"/>
          <w:szCs w:val="18"/>
        </w:rPr>
      </w:pP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r w:rsidRPr="00A122A8">
        <w:rPr>
          <w:rFonts w:ascii="Verdana" w:hAnsi="Verdana"/>
          <w:bCs/>
          <w:iCs/>
          <w:sz w:val="18"/>
          <w:szCs w:val="18"/>
        </w:rPr>
        <w:t>573 032 323 | 731 739 895</w:t>
      </w: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Cs/>
          <w:sz w:val="18"/>
          <w:szCs w:val="18"/>
        </w:rPr>
      </w:pPr>
      <w:hyperlink r:id="rId6" w:history="1">
        <w:r w:rsidRPr="00A122A8">
          <w:rPr>
            <w:rStyle w:val="Hypertextovodkaz"/>
            <w:rFonts w:ascii="Verdana" w:hAnsi="Verdana"/>
            <w:bCs/>
            <w:iCs/>
            <w:color w:val="auto"/>
            <w:sz w:val="18"/>
            <w:szCs w:val="18"/>
            <w:u w:val="none"/>
          </w:rPr>
          <w:t>magdalena.preiningerová</w:t>
        </w:r>
        <w:r w:rsidRPr="00A122A8">
          <w:rPr>
            <w:rStyle w:val="Hypertextovodkaz"/>
            <w:rFonts w:ascii="Verdana" w:hAnsi="Verdana"/>
            <w:bCs/>
            <w:iCs/>
            <w:color w:val="auto"/>
            <w:sz w:val="18"/>
            <w:szCs w:val="18"/>
            <w:u w:val="none"/>
            <w:lang w:val="en-US"/>
          </w:rPr>
          <w:t>@</w:t>
        </w:r>
        <w:r w:rsidRPr="00A122A8">
          <w:rPr>
            <w:rStyle w:val="Hypertextovodkaz"/>
            <w:rFonts w:ascii="Verdana" w:hAnsi="Verdana"/>
            <w:bCs/>
            <w:iCs/>
            <w:color w:val="auto"/>
            <w:sz w:val="18"/>
            <w:szCs w:val="18"/>
            <w:u w:val="none"/>
          </w:rPr>
          <w:t>muzeum-zlin.cz</w:t>
        </w:r>
      </w:hyperlink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1438AE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7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AE" w:rsidRDefault="001438AE" w:rsidP="00E90798">
      <w:pPr>
        <w:spacing w:after="0" w:line="240" w:lineRule="auto"/>
      </w:pPr>
      <w:r>
        <w:separator/>
      </w:r>
    </w:p>
  </w:endnote>
  <w:endnote w:type="continuationSeparator" w:id="0">
    <w:p w:rsidR="001438AE" w:rsidRDefault="001438AE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AE" w:rsidRDefault="001438AE" w:rsidP="00E90798">
      <w:pPr>
        <w:spacing w:after="0" w:line="240" w:lineRule="auto"/>
      </w:pPr>
      <w:r>
        <w:separator/>
      </w:r>
    </w:p>
  </w:footnote>
  <w:footnote w:type="continuationSeparator" w:id="0">
    <w:p w:rsidR="001438AE" w:rsidRDefault="001438AE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1600200</wp:posOffset>
          </wp:positionH>
          <wp:positionV relativeFrom="paragraph">
            <wp:posOffset>19050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2BA0A3F" wp14:editId="0627BE46">
          <wp:simplePos x="0" y="0"/>
          <wp:positionH relativeFrom="column">
            <wp:posOffset>5080</wp:posOffset>
          </wp:positionH>
          <wp:positionV relativeFrom="paragraph">
            <wp:posOffset>-49530</wp:posOffset>
          </wp:positionV>
          <wp:extent cx="1316355" cy="612775"/>
          <wp:effectExtent l="0" t="0" r="0" b="0"/>
          <wp:wrapTight wrapText="bothSides">
            <wp:wrapPolygon edited="0">
              <wp:start x="0" y="0"/>
              <wp:lineTo x="0" y="20817"/>
              <wp:lineTo x="21256" y="20817"/>
              <wp:lineTo x="21256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z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355" cy="612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 w:rsidRPr="00A122A8">
      <w:rPr>
        <w:b/>
      </w:rPr>
      <w:t>TISKOVÁ ZPRÁVA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D46C4"/>
    <w:rsid w:val="000D610D"/>
    <w:rsid w:val="000E286A"/>
    <w:rsid w:val="0011456E"/>
    <w:rsid w:val="00125E90"/>
    <w:rsid w:val="001438AE"/>
    <w:rsid w:val="001611BC"/>
    <w:rsid w:val="001671FD"/>
    <w:rsid w:val="00175E36"/>
    <w:rsid w:val="001B5D22"/>
    <w:rsid w:val="00200F38"/>
    <w:rsid w:val="00221E2C"/>
    <w:rsid w:val="00300714"/>
    <w:rsid w:val="003106D3"/>
    <w:rsid w:val="003249CF"/>
    <w:rsid w:val="00350FB4"/>
    <w:rsid w:val="003574CE"/>
    <w:rsid w:val="003D6C82"/>
    <w:rsid w:val="004053D7"/>
    <w:rsid w:val="00431B48"/>
    <w:rsid w:val="00466F69"/>
    <w:rsid w:val="0047420F"/>
    <w:rsid w:val="00485DDF"/>
    <w:rsid w:val="004C2BDD"/>
    <w:rsid w:val="004D4C53"/>
    <w:rsid w:val="005002FD"/>
    <w:rsid w:val="005255D9"/>
    <w:rsid w:val="005759DB"/>
    <w:rsid w:val="005B73A1"/>
    <w:rsid w:val="005C3E3B"/>
    <w:rsid w:val="005E1CAB"/>
    <w:rsid w:val="00604D4B"/>
    <w:rsid w:val="00635196"/>
    <w:rsid w:val="00661E40"/>
    <w:rsid w:val="006D0552"/>
    <w:rsid w:val="00744510"/>
    <w:rsid w:val="00744CB7"/>
    <w:rsid w:val="00780C65"/>
    <w:rsid w:val="007A2AF3"/>
    <w:rsid w:val="007F6952"/>
    <w:rsid w:val="00812B4B"/>
    <w:rsid w:val="00880DE3"/>
    <w:rsid w:val="0088486F"/>
    <w:rsid w:val="008865CD"/>
    <w:rsid w:val="008B1E36"/>
    <w:rsid w:val="008D2881"/>
    <w:rsid w:val="00943FC3"/>
    <w:rsid w:val="00993210"/>
    <w:rsid w:val="009D3077"/>
    <w:rsid w:val="009E03A2"/>
    <w:rsid w:val="009E057C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C636C"/>
    <w:rsid w:val="00BF3F7B"/>
    <w:rsid w:val="00C230D4"/>
    <w:rsid w:val="00C34CF1"/>
    <w:rsid w:val="00C46C95"/>
    <w:rsid w:val="00C76BA1"/>
    <w:rsid w:val="00CD3801"/>
    <w:rsid w:val="00CD7AF1"/>
    <w:rsid w:val="00D17FA8"/>
    <w:rsid w:val="00D21306"/>
    <w:rsid w:val="00D6167C"/>
    <w:rsid w:val="00D92722"/>
    <w:rsid w:val="00DA0404"/>
    <w:rsid w:val="00DA40A3"/>
    <w:rsid w:val="00DB00AA"/>
    <w:rsid w:val="00DD252E"/>
    <w:rsid w:val="00DF151A"/>
    <w:rsid w:val="00DF6077"/>
    <w:rsid w:val="00E90798"/>
    <w:rsid w:val="00EB1B5E"/>
    <w:rsid w:val="00EB2F0F"/>
    <w:rsid w:val="00EC4708"/>
    <w:rsid w:val="00EC62E7"/>
    <w:rsid w:val="00EF6610"/>
    <w:rsid w:val="00F502AE"/>
    <w:rsid w:val="00F64BC4"/>
    <w:rsid w:val="00F9660E"/>
    <w:rsid w:val="00FB673D"/>
    <w:rsid w:val="00FC059D"/>
    <w:rsid w:val="00FC47D1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66496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ilvie.lecikova@muzeum-zlin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gdalena.preiningerov&#225;@muzeum-zlin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2022-04-08T06:18:00Z</dcterms:created>
  <dcterms:modified xsi:type="dcterms:W3CDTF">2022-04-08T06:18:00Z</dcterms:modified>
</cp:coreProperties>
</file>